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1033" w:rsidRPr="009B368B" w:rsidRDefault="00EC4B71" w:rsidP="00ED5BDD">
      <w:pPr>
        <w:jc w:val="center"/>
        <w:rPr>
          <w:b/>
        </w:rPr>
      </w:pPr>
      <w:r w:rsidRPr="009B368B">
        <w:rPr>
          <w:b/>
        </w:rPr>
        <w:t>Сравнительная таблица</w:t>
      </w:r>
      <w:r w:rsidR="00BB61D8" w:rsidRPr="009B368B">
        <w:rPr>
          <w:b/>
        </w:rPr>
        <w:t xml:space="preserve"> к </w:t>
      </w:r>
      <w:r w:rsidR="00BB03DC" w:rsidRPr="009B368B">
        <w:rPr>
          <w:b/>
        </w:rPr>
        <w:t>проекту</w:t>
      </w:r>
      <w:r w:rsidR="00A3236A" w:rsidRPr="009B368B">
        <w:rPr>
          <w:b/>
          <w:bCs/>
        </w:rPr>
        <w:t xml:space="preserve"> приказ</w:t>
      </w:r>
      <w:r w:rsidR="00BB03DC" w:rsidRPr="009B368B">
        <w:rPr>
          <w:b/>
          <w:bCs/>
        </w:rPr>
        <w:t>а</w:t>
      </w:r>
      <w:r w:rsidR="00A3236A" w:rsidRPr="009B368B">
        <w:rPr>
          <w:b/>
          <w:bCs/>
        </w:rPr>
        <w:t xml:space="preserve"> Министра финансов Республики </w:t>
      </w:r>
      <w:r w:rsidR="00AC1F6D" w:rsidRPr="009B368B">
        <w:rPr>
          <w:b/>
          <w:bCs/>
        </w:rPr>
        <w:t>Казахстан «</w:t>
      </w:r>
      <w:r w:rsidR="00541033" w:rsidRPr="009B368B">
        <w:rPr>
          <w:b/>
        </w:rPr>
        <w:t>_____» _________ 20</w:t>
      </w:r>
      <w:r w:rsidR="0024487F" w:rsidRPr="009B368B">
        <w:rPr>
          <w:b/>
        </w:rPr>
        <w:t>2</w:t>
      </w:r>
      <w:r w:rsidR="003568D3" w:rsidRPr="009B368B">
        <w:rPr>
          <w:b/>
        </w:rPr>
        <w:t xml:space="preserve">__ </w:t>
      </w:r>
      <w:r w:rsidR="00541033" w:rsidRPr="009B368B">
        <w:rPr>
          <w:b/>
        </w:rPr>
        <w:t>года №</w:t>
      </w:r>
      <w:r w:rsidR="00ED5BDD" w:rsidRPr="009B368B">
        <w:rPr>
          <w:b/>
        </w:rPr>
        <w:t xml:space="preserve"> ___</w:t>
      </w:r>
      <w:r w:rsidR="00541033" w:rsidRPr="009B368B">
        <w:rPr>
          <w:b/>
        </w:rPr>
        <w:t xml:space="preserve"> </w:t>
      </w:r>
    </w:p>
    <w:p w:rsidR="00541033" w:rsidRPr="009B368B" w:rsidRDefault="00BB61D8" w:rsidP="002169BC">
      <w:pPr>
        <w:jc w:val="center"/>
        <w:rPr>
          <w:b/>
          <w:bCs/>
        </w:rPr>
      </w:pPr>
      <w:r w:rsidRPr="009B368B">
        <w:rPr>
          <w:b/>
        </w:rPr>
        <w:t>«</w:t>
      </w:r>
      <w:r w:rsidR="002169BC" w:rsidRPr="002169BC">
        <w:rPr>
          <w:b/>
          <w:bCs/>
        </w:rPr>
        <w:t>О внесении изменений в некоторые приказы Министра финансов Республики Казахстан</w:t>
      </w:r>
      <w:r w:rsidR="00F16D99" w:rsidRPr="009B368B">
        <w:rPr>
          <w:b/>
          <w:bCs/>
        </w:rPr>
        <w:t>»</w:t>
      </w:r>
    </w:p>
    <w:p w:rsidR="00CA7845" w:rsidRPr="009B368B" w:rsidRDefault="00CA7845" w:rsidP="00EC4B71">
      <w:pPr>
        <w:jc w:val="center"/>
        <w:rPr>
          <w:b/>
        </w:rPr>
      </w:pPr>
    </w:p>
    <w:tbl>
      <w:tblPr>
        <w:tblW w:w="1476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997"/>
        <w:gridCol w:w="5528"/>
        <w:gridCol w:w="5528"/>
        <w:gridCol w:w="2270"/>
        <w:gridCol w:w="10"/>
        <w:gridCol w:w="8"/>
      </w:tblGrid>
      <w:tr w:rsidR="009B368B" w:rsidRPr="009B368B" w:rsidTr="0069649D">
        <w:trPr>
          <w:gridAfter w:val="2"/>
          <w:wAfter w:w="18" w:type="dxa"/>
        </w:trPr>
        <w:tc>
          <w:tcPr>
            <w:tcW w:w="421" w:type="dxa"/>
            <w:vAlign w:val="center"/>
          </w:tcPr>
          <w:p w:rsidR="00EC4B71" w:rsidRPr="009B368B" w:rsidRDefault="00EC4B71" w:rsidP="0021543C">
            <w:pPr>
              <w:jc w:val="center"/>
              <w:rPr>
                <w:b/>
              </w:rPr>
            </w:pPr>
            <w:r w:rsidRPr="009B368B">
              <w:rPr>
                <w:b/>
              </w:rPr>
              <w:t>№</w:t>
            </w:r>
          </w:p>
          <w:p w:rsidR="00EC4B71" w:rsidRPr="009B368B" w:rsidRDefault="00EC4B71" w:rsidP="0021543C">
            <w:pPr>
              <w:jc w:val="center"/>
              <w:rPr>
                <w:b/>
              </w:rPr>
            </w:pPr>
            <w:r w:rsidRPr="009B368B">
              <w:rPr>
                <w:b/>
              </w:rPr>
              <w:t>п/п</w:t>
            </w:r>
          </w:p>
        </w:tc>
        <w:tc>
          <w:tcPr>
            <w:tcW w:w="997" w:type="dxa"/>
            <w:vAlign w:val="center"/>
          </w:tcPr>
          <w:p w:rsidR="00EC4B71" w:rsidRPr="009B368B" w:rsidRDefault="006704A5" w:rsidP="006704A5">
            <w:pPr>
              <w:rPr>
                <w:b/>
              </w:rPr>
            </w:pPr>
            <w:r w:rsidRPr="009B368B">
              <w:rPr>
                <w:b/>
              </w:rPr>
              <w:t xml:space="preserve">Структур </w:t>
            </w:r>
            <w:proofErr w:type="spellStart"/>
            <w:r w:rsidRPr="009B368B">
              <w:rPr>
                <w:b/>
              </w:rPr>
              <w:t>ный</w:t>
            </w:r>
            <w:proofErr w:type="spellEnd"/>
            <w:r w:rsidRPr="009B368B">
              <w:rPr>
                <w:b/>
              </w:rPr>
              <w:t xml:space="preserve"> элемент правового акта</w:t>
            </w:r>
          </w:p>
        </w:tc>
        <w:tc>
          <w:tcPr>
            <w:tcW w:w="5528" w:type="dxa"/>
            <w:vAlign w:val="center"/>
          </w:tcPr>
          <w:p w:rsidR="00EC4B71" w:rsidRPr="009B368B" w:rsidRDefault="00EC4B71" w:rsidP="0021543C">
            <w:pPr>
              <w:jc w:val="center"/>
              <w:rPr>
                <w:b/>
                <w:lang w:val="en-US"/>
              </w:rPr>
            </w:pPr>
            <w:r w:rsidRPr="009B368B">
              <w:rPr>
                <w:b/>
              </w:rPr>
              <w:t>Действующая редакция</w:t>
            </w:r>
          </w:p>
        </w:tc>
        <w:tc>
          <w:tcPr>
            <w:tcW w:w="5528" w:type="dxa"/>
            <w:vAlign w:val="center"/>
          </w:tcPr>
          <w:p w:rsidR="00EC4B71" w:rsidRPr="009B368B" w:rsidRDefault="00EC4B71" w:rsidP="0021543C">
            <w:pPr>
              <w:jc w:val="center"/>
              <w:rPr>
                <w:b/>
              </w:rPr>
            </w:pPr>
            <w:r w:rsidRPr="009B368B">
              <w:rPr>
                <w:b/>
              </w:rPr>
              <w:t>Предлагаемая редакция</w:t>
            </w:r>
          </w:p>
        </w:tc>
        <w:tc>
          <w:tcPr>
            <w:tcW w:w="2270" w:type="dxa"/>
            <w:vAlign w:val="center"/>
          </w:tcPr>
          <w:p w:rsidR="006704A5" w:rsidRPr="009B368B" w:rsidRDefault="006704A5" w:rsidP="006704A5">
            <w:pPr>
              <w:rPr>
                <w:b/>
              </w:rPr>
            </w:pPr>
            <w:r w:rsidRPr="009B368B">
              <w:rPr>
                <w:b/>
              </w:rPr>
              <w:t>Обоснование:</w:t>
            </w:r>
          </w:p>
          <w:p w:rsidR="006704A5" w:rsidRPr="009B368B" w:rsidRDefault="006704A5" w:rsidP="006704A5">
            <w:r w:rsidRPr="009B368B">
              <w:t>1) суть поправки;</w:t>
            </w:r>
          </w:p>
          <w:p w:rsidR="006704A5" w:rsidRPr="009B368B" w:rsidRDefault="006704A5" w:rsidP="006704A5">
            <w:r w:rsidRPr="009B368B">
              <w:t>2) аргументированное обоснование каждой вносимой поправки;</w:t>
            </w:r>
          </w:p>
          <w:p w:rsidR="00EC4B71" w:rsidRPr="009B368B" w:rsidRDefault="006704A5" w:rsidP="006704A5">
            <w:pPr>
              <w:rPr>
                <w:b/>
              </w:rPr>
            </w:pPr>
            <w:r w:rsidRPr="009B368B">
              <w:t>3) номер, дата поручений (при наличии)</w:t>
            </w:r>
          </w:p>
        </w:tc>
      </w:tr>
      <w:tr w:rsidR="009B368B" w:rsidRPr="009B368B" w:rsidTr="0069649D">
        <w:trPr>
          <w:gridAfter w:val="2"/>
          <w:wAfter w:w="18" w:type="dxa"/>
        </w:trPr>
        <w:tc>
          <w:tcPr>
            <w:tcW w:w="421" w:type="dxa"/>
          </w:tcPr>
          <w:p w:rsidR="006704A5" w:rsidRPr="009B368B" w:rsidRDefault="006704A5" w:rsidP="006704A5">
            <w:pPr>
              <w:jc w:val="center"/>
              <w:rPr>
                <w:b/>
              </w:rPr>
            </w:pPr>
            <w:r w:rsidRPr="009B368B">
              <w:rPr>
                <w:b/>
              </w:rPr>
              <w:t>1</w:t>
            </w:r>
          </w:p>
        </w:tc>
        <w:tc>
          <w:tcPr>
            <w:tcW w:w="997" w:type="dxa"/>
          </w:tcPr>
          <w:p w:rsidR="006704A5" w:rsidRPr="009B368B" w:rsidRDefault="006704A5" w:rsidP="006704A5">
            <w:pPr>
              <w:jc w:val="center"/>
              <w:rPr>
                <w:b/>
              </w:rPr>
            </w:pPr>
            <w:r w:rsidRPr="009B368B">
              <w:rPr>
                <w:b/>
              </w:rPr>
              <w:t>2</w:t>
            </w:r>
          </w:p>
        </w:tc>
        <w:tc>
          <w:tcPr>
            <w:tcW w:w="5528" w:type="dxa"/>
          </w:tcPr>
          <w:p w:rsidR="006704A5" w:rsidRPr="009B368B" w:rsidRDefault="006704A5" w:rsidP="006704A5">
            <w:pPr>
              <w:jc w:val="center"/>
              <w:rPr>
                <w:b/>
              </w:rPr>
            </w:pPr>
            <w:r w:rsidRPr="009B368B">
              <w:rPr>
                <w:b/>
              </w:rPr>
              <w:t>3</w:t>
            </w:r>
          </w:p>
        </w:tc>
        <w:tc>
          <w:tcPr>
            <w:tcW w:w="5528" w:type="dxa"/>
          </w:tcPr>
          <w:p w:rsidR="006704A5" w:rsidRPr="009B368B" w:rsidRDefault="006704A5" w:rsidP="006704A5">
            <w:pPr>
              <w:jc w:val="center"/>
              <w:rPr>
                <w:b/>
              </w:rPr>
            </w:pPr>
            <w:r w:rsidRPr="009B368B">
              <w:rPr>
                <w:b/>
              </w:rPr>
              <w:t>4</w:t>
            </w:r>
          </w:p>
        </w:tc>
        <w:tc>
          <w:tcPr>
            <w:tcW w:w="2270" w:type="dxa"/>
          </w:tcPr>
          <w:p w:rsidR="006704A5" w:rsidRPr="009B368B" w:rsidRDefault="006704A5" w:rsidP="006704A5">
            <w:pPr>
              <w:jc w:val="center"/>
              <w:rPr>
                <w:b/>
              </w:rPr>
            </w:pPr>
            <w:r w:rsidRPr="009B368B">
              <w:rPr>
                <w:b/>
              </w:rPr>
              <w:t>5</w:t>
            </w:r>
          </w:p>
        </w:tc>
      </w:tr>
      <w:tr w:rsidR="009B368B" w:rsidRPr="009B368B" w:rsidTr="0069649D">
        <w:trPr>
          <w:gridAfter w:val="1"/>
          <w:wAfter w:w="8" w:type="dxa"/>
          <w:trHeight w:val="2495"/>
        </w:trPr>
        <w:tc>
          <w:tcPr>
            <w:tcW w:w="14754" w:type="dxa"/>
            <w:gridSpan w:val="6"/>
            <w:vAlign w:val="center"/>
          </w:tcPr>
          <w:p w:rsidR="00E908BD" w:rsidRPr="009B368B" w:rsidRDefault="002233F5" w:rsidP="000B61EE">
            <w:pPr>
              <w:jc w:val="center"/>
              <w:rPr>
                <w:b/>
              </w:rPr>
            </w:pPr>
            <w:r w:rsidRPr="009B368B">
              <w:rPr>
                <w:b/>
              </w:rPr>
              <w:t>Приказ Министра финансов Республики Казахстан от 30 января 2015 года № 60 «Об утверждении квалификационных требований и перечня документов, подтверждающих соответствие им, для осуществления деятельности в сферах производства этилового спирта, производства алкогольной продукции, хранения и оптовой реализации алкогольной продукции, за исключением деятельности по хранению и оптовой реализации алкогольной продукции на территории ее производства, а также хранения и розничной реализации алкогольной продукции, за исключением деятельности по хранению и розничной реализации алкогольной продукции на территории ее производства»</w:t>
            </w:r>
          </w:p>
        </w:tc>
      </w:tr>
      <w:tr w:rsidR="009B368B" w:rsidRPr="009B368B" w:rsidTr="0069649D">
        <w:tc>
          <w:tcPr>
            <w:tcW w:w="14762" w:type="dxa"/>
            <w:gridSpan w:val="7"/>
            <w:vAlign w:val="center"/>
          </w:tcPr>
          <w:p w:rsidR="00BF0C49" w:rsidRPr="009B368B" w:rsidRDefault="00BF0C49" w:rsidP="001A0D76">
            <w:pPr>
              <w:jc w:val="center"/>
              <w:rPr>
                <w:b/>
              </w:rPr>
            </w:pPr>
          </w:p>
          <w:p w:rsidR="002233F5" w:rsidRPr="009B368B" w:rsidRDefault="00B238E1" w:rsidP="001A0D76">
            <w:pPr>
              <w:jc w:val="center"/>
              <w:rPr>
                <w:b/>
              </w:rPr>
            </w:pPr>
            <w:r w:rsidRPr="009B368B">
              <w:rPr>
                <w:b/>
              </w:rPr>
              <w:t>Квалификационные требования и перечень документов, подтверждающих соответствие им, для осуществления деятельности в сферах производства этилового спирта, производства алкогольной продукции, хранения и оптовой реализации алкогольной продукции, за исключением деятельности по хранению и оптовой реализации алкогольной продукции на территории ее производства, а также хранения и розничной реализации алкогольной продукции, за исключением деятельности по хранению и розничной реализации алкогольной продукции на территории ее производства</w:t>
            </w:r>
          </w:p>
          <w:p w:rsidR="002233F5" w:rsidRPr="009B368B" w:rsidRDefault="002233F5" w:rsidP="001A0D76">
            <w:pPr>
              <w:jc w:val="center"/>
              <w:rPr>
                <w:b/>
              </w:rPr>
            </w:pPr>
          </w:p>
          <w:p w:rsidR="002233F5" w:rsidRPr="009B368B" w:rsidRDefault="002233F5" w:rsidP="001A0D76">
            <w:pPr>
              <w:jc w:val="center"/>
              <w:rPr>
                <w:b/>
              </w:rPr>
            </w:pPr>
          </w:p>
        </w:tc>
      </w:tr>
      <w:tr w:rsidR="009B368B" w:rsidRPr="009B368B" w:rsidTr="0069649D">
        <w:trPr>
          <w:gridAfter w:val="2"/>
          <w:wAfter w:w="18" w:type="dxa"/>
        </w:trPr>
        <w:tc>
          <w:tcPr>
            <w:tcW w:w="421" w:type="dxa"/>
          </w:tcPr>
          <w:p w:rsidR="00B238E1" w:rsidRPr="009B368B" w:rsidRDefault="00BF062D" w:rsidP="006704A5">
            <w:pPr>
              <w:jc w:val="center"/>
            </w:pPr>
            <w:r w:rsidRPr="009B368B">
              <w:t>1</w:t>
            </w:r>
          </w:p>
        </w:tc>
        <w:tc>
          <w:tcPr>
            <w:tcW w:w="997" w:type="dxa"/>
          </w:tcPr>
          <w:p w:rsidR="00B238E1" w:rsidRPr="009B368B" w:rsidRDefault="00BF062D" w:rsidP="006704A5">
            <w:pPr>
              <w:jc w:val="center"/>
            </w:pPr>
            <w:r w:rsidRPr="009B368B">
              <w:t xml:space="preserve">строка, порядковый </w:t>
            </w:r>
            <w:r w:rsidRPr="009B368B">
              <w:lastRenderedPageBreak/>
              <w:t>номер 20</w:t>
            </w:r>
          </w:p>
        </w:tc>
        <w:tc>
          <w:tcPr>
            <w:tcW w:w="5528" w:type="dxa"/>
          </w:tcPr>
          <w:p w:rsidR="00BF062D" w:rsidRPr="009B368B" w:rsidRDefault="00A07F66" w:rsidP="00A07F66">
            <w:pPr>
              <w:rPr>
                <w:b/>
              </w:rPr>
            </w:pPr>
            <w:r w:rsidRPr="009B368B">
              <w:rPr>
                <w:b/>
              </w:rPr>
              <w:lastRenderedPageBreak/>
              <w:t>…</w:t>
            </w:r>
          </w:p>
          <w:tbl>
            <w:tblPr>
              <w:tblW w:w="5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67"/>
              <w:gridCol w:w="1405"/>
              <w:gridCol w:w="1413"/>
              <w:gridCol w:w="1888"/>
            </w:tblGrid>
            <w:tr w:rsidR="009B368B" w:rsidRPr="009B368B" w:rsidTr="00567F0B">
              <w:trPr>
                <w:jc w:val="center"/>
              </w:trPr>
              <w:tc>
                <w:tcPr>
                  <w:tcW w:w="451" w:type="pct"/>
                  <w:tcBorders>
                    <w:right w:val="single" w:sz="4" w:space="0" w:color="auto"/>
                  </w:tcBorders>
                  <w:tcMar>
                    <w:top w:w="0" w:type="dxa"/>
                    <w:left w:w="108" w:type="dxa"/>
                    <w:bottom w:w="0" w:type="dxa"/>
                    <w:right w:w="108" w:type="dxa"/>
                  </w:tcMar>
                </w:tcPr>
                <w:p w:rsidR="00BF062D" w:rsidRPr="009B368B" w:rsidRDefault="00BF062D" w:rsidP="00BF062D">
                  <w:pPr>
                    <w:pStyle w:val="aa"/>
                    <w:spacing w:after="0"/>
                    <w:ind w:right="-89"/>
                    <w:jc w:val="center"/>
                    <w:rPr>
                      <w:rFonts w:ascii="Times New Roman" w:hAnsi="Times New Roman" w:cs="Times New Roman"/>
                      <w:color w:val="auto"/>
                      <w:sz w:val="24"/>
                      <w:szCs w:val="24"/>
                    </w:rPr>
                  </w:pPr>
                  <w:r w:rsidRPr="009B368B">
                    <w:rPr>
                      <w:rFonts w:ascii="Times New Roman" w:hAnsi="Times New Roman" w:cs="Times New Roman"/>
                      <w:color w:val="auto"/>
                      <w:sz w:val="24"/>
                      <w:szCs w:val="24"/>
                    </w:rPr>
                    <w:t>20.</w:t>
                  </w:r>
                </w:p>
              </w:tc>
              <w:tc>
                <w:tcPr>
                  <w:tcW w:w="135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F062D" w:rsidRPr="009B368B" w:rsidRDefault="00BF062D" w:rsidP="00BF062D">
                  <w:pPr>
                    <w:spacing w:after="20"/>
                    <w:jc w:val="both"/>
                    <w:rPr>
                      <w:lang w:eastAsia="en-US"/>
                    </w:rPr>
                  </w:pPr>
                  <w:r w:rsidRPr="009B368B">
                    <w:rPr>
                      <w:lang w:eastAsia="en-US"/>
                    </w:rPr>
                    <w:t xml:space="preserve">Контрольно-кассовых </w:t>
                  </w:r>
                  <w:r w:rsidRPr="009B368B">
                    <w:rPr>
                      <w:lang w:eastAsia="en-US"/>
                    </w:rPr>
                    <w:lastRenderedPageBreak/>
                    <w:t>машин с функцией фиксации и (или) передачи данных</w:t>
                  </w:r>
                </w:p>
              </w:tc>
              <w:tc>
                <w:tcPr>
                  <w:tcW w:w="13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F062D" w:rsidRPr="009B368B" w:rsidRDefault="00BF062D" w:rsidP="00BF062D">
                  <w:pPr>
                    <w:spacing w:after="20"/>
                    <w:jc w:val="both"/>
                    <w:rPr>
                      <w:lang w:eastAsia="en-US"/>
                    </w:rPr>
                  </w:pPr>
                  <w:r w:rsidRPr="009B368B">
                    <w:lastRenderedPageBreak/>
                    <w:t xml:space="preserve">Форма сведений, </w:t>
                  </w:r>
                  <w:r w:rsidRPr="009B368B">
                    <w:lastRenderedPageBreak/>
                    <w:t>содержащих информацию о наличии контрольно-кассовой машины с функцией фиксации и (или) передачи данных (согласно приложению к настоящим квалификационным требованиям)</w:t>
                  </w:r>
                </w:p>
              </w:tc>
              <w:tc>
                <w:tcPr>
                  <w:tcW w:w="18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F062D" w:rsidRPr="009B368B" w:rsidRDefault="00BF062D" w:rsidP="00BF062D">
                  <w:pPr>
                    <w:jc w:val="both"/>
                    <w:rPr>
                      <w:lang w:eastAsia="en-US"/>
                    </w:rPr>
                  </w:pPr>
                  <w:r w:rsidRPr="009B368B">
                    <w:lastRenderedPageBreak/>
                    <w:t xml:space="preserve">Контрольно-кассовые </w:t>
                  </w:r>
                  <w:r w:rsidRPr="009B368B">
                    <w:lastRenderedPageBreak/>
                    <w:t>машины с функцией фиксации и (или) передачи данных должны соответствовать требованиям статьи</w:t>
                  </w:r>
                  <w:r w:rsidRPr="009B368B">
                    <w:rPr>
                      <w:b/>
                    </w:rPr>
                    <w:t xml:space="preserve"> 166 Кодекса Республики Казахстан «О налогах и других обязательных платежах в бюджет (Налоговый кодекс)» </w:t>
                  </w:r>
                  <w:r w:rsidRPr="00AD7922">
                    <w:t>(далее – Налоговый кодекс)</w:t>
                  </w:r>
                </w:p>
              </w:tc>
            </w:tr>
          </w:tbl>
          <w:p w:rsidR="00BF062D" w:rsidRPr="009B368B" w:rsidRDefault="00895E53" w:rsidP="00895E53">
            <w:pPr>
              <w:rPr>
                <w:b/>
              </w:rPr>
            </w:pPr>
            <w:r w:rsidRPr="009B368B">
              <w:rPr>
                <w:b/>
              </w:rPr>
              <w:lastRenderedPageBreak/>
              <w:t>…</w:t>
            </w:r>
          </w:p>
          <w:p w:rsidR="00BF062D" w:rsidRPr="009B368B" w:rsidRDefault="00BF062D" w:rsidP="006704A5">
            <w:pPr>
              <w:jc w:val="center"/>
              <w:rPr>
                <w:b/>
              </w:rPr>
            </w:pPr>
          </w:p>
        </w:tc>
        <w:tc>
          <w:tcPr>
            <w:tcW w:w="5528" w:type="dxa"/>
          </w:tcPr>
          <w:p w:rsidR="00B238E1" w:rsidRPr="009B368B" w:rsidRDefault="00A07F66" w:rsidP="00A07F66">
            <w:pPr>
              <w:rPr>
                <w:b/>
              </w:rPr>
            </w:pPr>
            <w:r w:rsidRPr="009B368B">
              <w:rPr>
                <w:b/>
              </w:rPr>
              <w:lastRenderedPageBreak/>
              <w:t>…</w:t>
            </w:r>
          </w:p>
          <w:tbl>
            <w:tblPr>
              <w:tblW w:w="5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35"/>
              <w:gridCol w:w="1415"/>
              <w:gridCol w:w="1482"/>
              <w:gridCol w:w="1707"/>
            </w:tblGrid>
            <w:tr w:rsidR="009B368B" w:rsidRPr="009B368B" w:rsidTr="008251A4">
              <w:trPr>
                <w:trHeight w:val="2798"/>
                <w:jc w:val="center"/>
              </w:trPr>
              <w:tc>
                <w:tcPr>
                  <w:tcW w:w="431" w:type="pct"/>
                  <w:tcMar>
                    <w:top w:w="0" w:type="dxa"/>
                    <w:left w:w="108" w:type="dxa"/>
                    <w:bottom w:w="0" w:type="dxa"/>
                    <w:right w:w="108" w:type="dxa"/>
                  </w:tcMar>
                </w:tcPr>
                <w:p w:rsidR="008251A4" w:rsidRPr="009B368B" w:rsidRDefault="008251A4" w:rsidP="008251A4">
                  <w:pPr>
                    <w:spacing w:before="100" w:beforeAutospacing="1" w:afterAutospacing="1"/>
                    <w:ind w:right="-89"/>
                  </w:pPr>
                  <w:r w:rsidRPr="009B368B">
                    <w:lastRenderedPageBreak/>
                    <w:t>20.</w:t>
                  </w:r>
                </w:p>
              </w:tc>
              <w:tc>
                <w:tcPr>
                  <w:tcW w:w="1404" w:type="pct"/>
                  <w:tcMar>
                    <w:top w:w="0" w:type="dxa"/>
                    <w:left w:w="108" w:type="dxa"/>
                    <w:bottom w:w="0" w:type="dxa"/>
                    <w:right w:w="108" w:type="dxa"/>
                  </w:tcMar>
                </w:tcPr>
                <w:p w:rsidR="008251A4" w:rsidRPr="009B368B" w:rsidRDefault="008251A4" w:rsidP="008251A4">
                  <w:pPr>
                    <w:spacing w:after="20"/>
                    <w:jc w:val="both"/>
                    <w:rPr>
                      <w:b/>
                    </w:rPr>
                  </w:pPr>
                  <w:r w:rsidRPr="009B368B">
                    <w:t>Контрольно-кассовых машин с функцией фиксации и (или) передачи данных</w:t>
                  </w:r>
                </w:p>
              </w:tc>
              <w:tc>
                <w:tcPr>
                  <w:tcW w:w="1471" w:type="pct"/>
                  <w:tcMar>
                    <w:top w:w="0" w:type="dxa"/>
                    <w:left w:w="108" w:type="dxa"/>
                    <w:bottom w:w="0" w:type="dxa"/>
                    <w:right w:w="108" w:type="dxa"/>
                  </w:tcMar>
                </w:tcPr>
                <w:p w:rsidR="008251A4" w:rsidRPr="009B368B" w:rsidRDefault="008251A4" w:rsidP="008251A4">
                  <w:pPr>
                    <w:spacing w:after="20"/>
                    <w:jc w:val="both"/>
                  </w:pPr>
                  <w:r w:rsidRPr="009B368B">
                    <w:t>Форма сведений, содержащих информацию о наличии контрольно-кассовой машины с функцией фиксации и (или) передачи данных (согласно приложению к настоящим квалификационным требованиям)</w:t>
                  </w:r>
                </w:p>
              </w:tc>
              <w:tc>
                <w:tcPr>
                  <w:tcW w:w="1695" w:type="pct"/>
                  <w:tcMar>
                    <w:top w:w="0" w:type="dxa"/>
                    <w:left w:w="108" w:type="dxa"/>
                    <w:bottom w:w="0" w:type="dxa"/>
                    <w:right w:w="108" w:type="dxa"/>
                  </w:tcMar>
                </w:tcPr>
                <w:p w:rsidR="008251A4" w:rsidRPr="009B368B" w:rsidRDefault="008251A4" w:rsidP="008251A4">
                  <w:pPr>
                    <w:spacing w:after="20"/>
                    <w:jc w:val="both"/>
                  </w:pPr>
                  <w:r w:rsidRPr="009B368B">
                    <w:t>Контрольно-кассовые машины с функцией фиксации и (или) передачи данных должны соответствовать требованиям статьи</w:t>
                  </w:r>
                  <w:r w:rsidRPr="009B368B">
                    <w:rPr>
                      <w:b/>
                    </w:rPr>
                    <w:t xml:space="preserve"> 110 Налогового кодекса Республики Казахстан</w:t>
                  </w:r>
                  <w:r w:rsidRPr="009B368B">
                    <w:t xml:space="preserve"> </w:t>
                  </w:r>
                  <w:r w:rsidR="00FC3EB6" w:rsidRPr="00AD7922">
                    <w:t>(далее – Налоговый кодекс)</w:t>
                  </w:r>
                </w:p>
              </w:tc>
            </w:tr>
          </w:tbl>
          <w:p w:rsidR="00BF062D" w:rsidRPr="009B368B" w:rsidRDefault="00895E53" w:rsidP="008251A4">
            <w:pPr>
              <w:rPr>
                <w:b/>
              </w:rPr>
            </w:pPr>
            <w:r w:rsidRPr="009B368B">
              <w:rPr>
                <w:b/>
              </w:rPr>
              <w:t>…</w:t>
            </w:r>
          </w:p>
        </w:tc>
        <w:tc>
          <w:tcPr>
            <w:tcW w:w="2270" w:type="dxa"/>
          </w:tcPr>
          <w:p w:rsidR="00BF062D" w:rsidRPr="009B368B" w:rsidRDefault="00BF062D" w:rsidP="006704A5">
            <w:pPr>
              <w:jc w:val="center"/>
              <w:rPr>
                <w:b/>
              </w:rPr>
            </w:pPr>
          </w:p>
          <w:p w:rsidR="00B30A97" w:rsidRPr="009B368B" w:rsidRDefault="00BF062D" w:rsidP="003C7388">
            <w:r w:rsidRPr="009B368B">
              <w:t xml:space="preserve">Редакционная поправка, </w:t>
            </w:r>
            <w:r w:rsidR="00B30A97" w:rsidRPr="009B368B">
              <w:lastRenderedPageBreak/>
              <w:t xml:space="preserve">приведена в соответствие ссылка на </w:t>
            </w:r>
            <w:r w:rsidR="003C29B6" w:rsidRPr="009B368B">
              <w:t xml:space="preserve">обновленную </w:t>
            </w:r>
            <w:r w:rsidR="00B30A97" w:rsidRPr="009B368B">
              <w:t>нумерацию статьи Налогового кодекса Республики Казахстан</w:t>
            </w:r>
          </w:p>
          <w:p w:rsidR="00BF062D" w:rsidRPr="009B368B" w:rsidRDefault="00BF062D" w:rsidP="006704A5">
            <w:pPr>
              <w:jc w:val="center"/>
              <w:rPr>
                <w:b/>
              </w:rPr>
            </w:pPr>
          </w:p>
          <w:p w:rsidR="00BF062D" w:rsidRPr="009B368B" w:rsidRDefault="00BF062D" w:rsidP="006704A5">
            <w:pPr>
              <w:jc w:val="center"/>
              <w:rPr>
                <w:b/>
              </w:rPr>
            </w:pPr>
          </w:p>
        </w:tc>
      </w:tr>
      <w:tr w:rsidR="009B368B" w:rsidRPr="009B368B" w:rsidTr="0069649D">
        <w:trPr>
          <w:gridAfter w:val="2"/>
          <w:wAfter w:w="18" w:type="dxa"/>
        </w:trPr>
        <w:tc>
          <w:tcPr>
            <w:tcW w:w="421" w:type="dxa"/>
          </w:tcPr>
          <w:p w:rsidR="00B238E1" w:rsidRPr="009B368B" w:rsidRDefault="007A0B42" w:rsidP="006704A5">
            <w:pPr>
              <w:jc w:val="center"/>
            </w:pPr>
            <w:r w:rsidRPr="009B368B">
              <w:lastRenderedPageBreak/>
              <w:t>2</w:t>
            </w:r>
          </w:p>
        </w:tc>
        <w:tc>
          <w:tcPr>
            <w:tcW w:w="997" w:type="dxa"/>
          </w:tcPr>
          <w:p w:rsidR="00B238E1" w:rsidRPr="009B368B" w:rsidRDefault="007A0B42" w:rsidP="006704A5">
            <w:pPr>
              <w:jc w:val="center"/>
              <w:rPr>
                <w:b/>
              </w:rPr>
            </w:pPr>
            <w:r w:rsidRPr="009B368B">
              <w:rPr>
                <w:bCs/>
              </w:rPr>
              <w:t>строка, порядковый номер 23</w:t>
            </w:r>
          </w:p>
        </w:tc>
        <w:tc>
          <w:tcPr>
            <w:tcW w:w="5528" w:type="dxa"/>
          </w:tcPr>
          <w:p w:rsidR="00B238E1" w:rsidRPr="009B368B" w:rsidRDefault="00C77323" w:rsidP="00C77323">
            <w:pPr>
              <w:rPr>
                <w:b/>
              </w:rPr>
            </w:pPr>
            <w:r w:rsidRPr="009B368B">
              <w:rPr>
                <w:b/>
              </w:rPr>
              <w:t>…</w:t>
            </w:r>
          </w:p>
          <w:tbl>
            <w:tblPr>
              <w:tblW w:w="4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67"/>
              <w:gridCol w:w="1421"/>
              <w:gridCol w:w="1294"/>
              <w:gridCol w:w="1701"/>
            </w:tblGrid>
            <w:tr w:rsidR="009B368B" w:rsidRPr="009B368B" w:rsidTr="00A22731">
              <w:trPr>
                <w:jc w:val="center"/>
              </w:trPr>
              <w:tc>
                <w:tcPr>
                  <w:tcW w:w="478" w:type="pct"/>
                  <w:tcBorders>
                    <w:right w:val="single" w:sz="4" w:space="0" w:color="auto"/>
                  </w:tcBorders>
                  <w:tcMar>
                    <w:top w:w="0" w:type="dxa"/>
                    <w:left w:w="108" w:type="dxa"/>
                    <w:bottom w:w="0" w:type="dxa"/>
                    <w:right w:w="108" w:type="dxa"/>
                  </w:tcMar>
                </w:tcPr>
                <w:p w:rsidR="007A0B42" w:rsidRPr="009B368B" w:rsidRDefault="007A0B42" w:rsidP="007A0B42">
                  <w:pPr>
                    <w:pStyle w:val="aa"/>
                    <w:spacing w:after="0"/>
                    <w:ind w:right="-89"/>
                    <w:jc w:val="center"/>
                    <w:rPr>
                      <w:rFonts w:ascii="Times New Roman" w:hAnsi="Times New Roman" w:cs="Times New Roman"/>
                      <w:color w:val="auto"/>
                      <w:szCs w:val="24"/>
                    </w:rPr>
                  </w:pPr>
                  <w:r w:rsidRPr="009B368B">
                    <w:rPr>
                      <w:rFonts w:ascii="Times New Roman" w:hAnsi="Times New Roman" w:cs="Times New Roman"/>
                      <w:color w:val="auto"/>
                      <w:sz w:val="24"/>
                      <w:szCs w:val="24"/>
                    </w:rPr>
                    <w:t>23.</w:t>
                  </w:r>
                </w:p>
              </w:tc>
              <w:tc>
                <w:tcPr>
                  <w:tcW w:w="14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A0B42" w:rsidRPr="009B368B" w:rsidRDefault="007A0B42" w:rsidP="007A0B42">
                  <w:pPr>
                    <w:spacing w:after="20"/>
                    <w:jc w:val="both"/>
                    <w:rPr>
                      <w:b/>
                      <w:lang w:eastAsia="en-US"/>
                    </w:rPr>
                  </w:pPr>
                  <w:r w:rsidRPr="009B368B">
                    <w:rPr>
                      <w:lang w:eastAsia="en-US"/>
                    </w:rPr>
                    <w:t>Контрольно-кассовых машин с функцией фиксации и (или) передачи данных</w:t>
                  </w:r>
                </w:p>
              </w:tc>
              <w:tc>
                <w:tcPr>
                  <w:tcW w:w="13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A0B42" w:rsidRPr="009B368B" w:rsidRDefault="007A0B42" w:rsidP="007A0B42">
                  <w:pPr>
                    <w:spacing w:after="20"/>
                    <w:jc w:val="both"/>
                    <w:rPr>
                      <w:lang w:eastAsia="en-US"/>
                    </w:rPr>
                  </w:pPr>
                  <w:r w:rsidRPr="009B368B">
                    <w:t xml:space="preserve">Форма сведений, содержащих информацию о наличии контрольно-кассовой </w:t>
                  </w:r>
                  <w:r w:rsidRPr="009B368B">
                    <w:lastRenderedPageBreak/>
                    <w:t>машины с функцией фиксации и (или) передачи данных (согласно приложению к настоящим квалификационным требованиям)</w:t>
                  </w:r>
                </w:p>
              </w:tc>
              <w:tc>
                <w:tcPr>
                  <w:tcW w:w="174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A0B42" w:rsidRPr="009B368B" w:rsidRDefault="007A0B42" w:rsidP="00374B2B">
                  <w:pPr>
                    <w:jc w:val="both"/>
                    <w:rPr>
                      <w:lang w:eastAsia="en-US"/>
                    </w:rPr>
                  </w:pPr>
                  <w:r w:rsidRPr="009B368B">
                    <w:lastRenderedPageBreak/>
                    <w:t>Контрольно-кассовые машины с функцией фиксации и (или) передачи данных должны соответствова</w:t>
                  </w:r>
                  <w:r w:rsidRPr="009B368B">
                    <w:lastRenderedPageBreak/>
                    <w:t xml:space="preserve">ть требованиям статьи </w:t>
                  </w:r>
                  <w:r w:rsidRPr="009B368B">
                    <w:rPr>
                      <w:b/>
                    </w:rPr>
                    <w:t xml:space="preserve">166 </w:t>
                  </w:r>
                  <w:r w:rsidRPr="001D6765">
                    <w:t>Налогов</w:t>
                  </w:r>
                  <w:r w:rsidR="00374B2B" w:rsidRPr="001D6765">
                    <w:t>ого</w:t>
                  </w:r>
                  <w:r w:rsidRPr="001D6765">
                    <w:t xml:space="preserve"> кодекс</w:t>
                  </w:r>
                  <w:r w:rsidR="00374B2B" w:rsidRPr="001D6765">
                    <w:t>а</w:t>
                  </w:r>
                </w:p>
              </w:tc>
            </w:tr>
          </w:tbl>
          <w:p w:rsidR="007A0B42" w:rsidRPr="009B368B" w:rsidRDefault="007A0B42" w:rsidP="006704A5">
            <w:pPr>
              <w:jc w:val="center"/>
              <w:rPr>
                <w:b/>
              </w:rPr>
            </w:pPr>
          </w:p>
          <w:p w:rsidR="007A0B42" w:rsidRPr="009B368B" w:rsidRDefault="007A0B42" w:rsidP="00C2519E">
            <w:pPr>
              <w:jc w:val="center"/>
              <w:rPr>
                <w:b/>
              </w:rPr>
            </w:pPr>
          </w:p>
        </w:tc>
        <w:tc>
          <w:tcPr>
            <w:tcW w:w="5528" w:type="dxa"/>
          </w:tcPr>
          <w:p w:rsidR="00B238E1" w:rsidRPr="009B368B" w:rsidRDefault="00C77323" w:rsidP="00C77323">
            <w:pPr>
              <w:rPr>
                <w:b/>
              </w:rPr>
            </w:pPr>
            <w:r w:rsidRPr="009B368B">
              <w:rPr>
                <w:b/>
              </w:rPr>
              <w:lastRenderedPageBreak/>
              <w:t>…</w:t>
            </w:r>
          </w:p>
          <w:tbl>
            <w:tblPr>
              <w:tblW w:w="4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70"/>
              <w:gridCol w:w="1409"/>
              <w:gridCol w:w="1527"/>
              <w:gridCol w:w="1524"/>
            </w:tblGrid>
            <w:tr w:rsidR="009B368B" w:rsidRPr="009B368B" w:rsidTr="009026C1">
              <w:trPr>
                <w:trHeight w:val="1402"/>
                <w:jc w:val="center"/>
              </w:trPr>
              <w:tc>
                <w:tcPr>
                  <w:tcW w:w="382" w:type="pct"/>
                  <w:tcMar>
                    <w:top w:w="0" w:type="dxa"/>
                    <w:left w:w="108" w:type="dxa"/>
                    <w:bottom w:w="0" w:type="dxa"/>
                    <w:right w:w="108" w:type="dxa"/>
                  </w:tcMar>
                </w:tcPr>
                <w:p w:rsidR="007A0B42" w:rsidRPr="009B368B" w:rsidRDefault="007A0B42" w:rsidP="007A0B42">
                  <w:pPr>
                    <w:spacing w:before="100" w:beforeAutospacing="1" w:after="100" w:afterAutospacing="1"/>
                    <w:ind w:right="-89"/>
                    <w:jc w:val="center"/>
                  </w:pPr>
                  <w:r w:rsidRPr="009B368B">
                    <w:t>23.</w:t>
                  </w:r>
                </w:p>
              </w:tc>
              <w:tc>
                <w:tcPr>
                  <w:tcW w:w="1459" w:type="pct"/>
                  <w:tcMar>
                    <w:top w:w="0" w:type="dxa"/>
                    <w:left w:w="108" w:type="dxa"/>
                    <w:bottom w:w="0" w:type="dxa"/>
                    <w:right w:w="108" w:type="dxa"/>
                  </w:tcMar>
                </w:tcPr>
                <w:p w:rsidR="007A0B42" w:rsidRPr="009B368B" w:rsidRDefault="007A0B42" w:rsidP="007A0B42">
                  <w:pPr>
                    <w:spacing w:after="20"/>
                    <w:jc w:val="both"/>
                    <w:rPr>
                      <w:b/>
                    </w:rPr>
                  </w:pPr>
                  <w:r w:rsidRPr="009B368B">
                    <w:t>Контрольно-кассовых машин с функцией фиксации и (или) передачи данных</w:t>
                  </w:r>
                </w:p>
              </w:tc>
              <w:tc>
                <w:tcPr>
                  <w:tcW w:w="1581" w:type="pct"/>
                  <w:tcMar>
                    <w:top w:w="0" w:type="dxa"/>
                    <w:left w:w="108" w:type="dxa"/>
                    <w:bottom w:w="0" w:type="dxa"/>
                    <w:right w:w="108" w:type="dxa"/>
                  </w:tcMar>
                </w:tcPr>
                <w:p w:rsidR="007A0B42" w:rsidRPr="009B368B" w:rsidRDefault="007A0B42" w:rsidP="007A0B42">
                  <w:pPr>
                    <w:spacing w:after="20"/>
                    <w:jc w:val="both"/>
                  </w:pPr>
                  <w:r w:rsidRPr="009B368B">
                    <w:t xml:space="preserve">Форма сведений, содержащих информацию о наличии контрольно-кассовой машины с функцией фиксации и </w:t>
                  </w:r>
                  <w:r w:rsidRPr="009B368B">
                    <w:lastRenderedPageBreak/>
                    <w:t>(или) передачи данных (согласно приложению к настоящим квалификационным требованиям)</w:t>
                  </w:r>
                </w:p>
              </w:tc>
              <w:tc>
                <w:tcPr>
                  <w:tcW w:w="1579" w:type="pct"/>
                  <w:tcMar>
                    <w:top w:w="0" w:type="dxa"/>
                    <w:left w:w="108" w:type="dxa"/>
                    <w:bottom w:w="0" w:type="dxa"/>
                    <w:right w:w="108" w:type="dxa"/>
                  </w:tcMar>
                </w:tcPr>
                <w:p w:rsidR="007A0B42" w:rsidRPr="009B368B" w:rsidRDefault="007A0B42" w:rsidP="001C735A">
                  <w:pPr>
                    <w:spacing w:after="20"/>
                    <w:jc w:val="both"/>
                  </w:pPr>
                  <w:r w:rsidRPr="009B368B">
                    <w:lastRenderedPageBreak/>
                    <w:t>Контрольно-кассовые машины с функцией фиксации и (или) передачи данных должны соответство</w:t>
                  </w:r>
                  <w:r w:rsidRPr="009B368B">
                    <w:lastRenderedPageBreak/>
                    <w:t xml:space="preserve">вать требованиям статьи </w:t>
                  </w:r>
                  <w:r w:rsidRPr="009B368B">
                    <w:rPr>
                      <w:b/>
                    </w:rPr>
                    <w:t xml:space="preserve">110 </w:t>
                  </w:r>
                  <w:r w:rsidRPr="001D6765">
                    <w:t>Налогового кодекса</w:t>
                  </w:r>
                </w:p>
              </w:tc>
            </w:tr>
          </w:tbl>
          <w:p w:rsidR="007A0B42" w:rsidRPr="009B368B" w:rsidRDefault="007A0B42" w:rsidP="006704A5">
            <w:pPr>
              <w:jc w:val="center"/>
              <w:rPr>
                <w:b/>
              </w:rPr>
            </w:pPr>
          </w:p>
          <w:p w:rsidR="007A0B42" w:rsidRPr="009B368B" w:rsidRDefault="007A0B42" w:rsidP="00C2519E">
            <w:pPr>
              <w:rPr>
                <w:b/>
              </w:rPr>
            </w:pPr>
          </w:p>
        </w:tc>
        <w:tc>
          <w:tcPr>
            <w:tcW w:w="2270" w:type="dxa"/>
          </w:tcPr>
          <w:p w:rsidR="00264396" w:rsidRPr="009B368B" w:rsidRDefault="00264396" w:rsidP="00264396">
            <w:r w:rsidRPr="009B368B">
              <w:lastRenderedPageBreak/>
              <w:t>Редакционная поправка, приведена в соответствие ссылка на обновленную нумерацию статьи Налогового кодекса Республики Казахстан</w:t>
            </w:r>
          </w:p>
          <w:p w:rsidR="007A0B42" w:rsidRPr="009B368B" w:rsidRDefault="007A0B42" w:rsidP="007A0B42">
            <w:pPr>
              <w:rPr>
                <w:b/>
              </w:rPr>
            </w:pPr>
          </w:p>
        </w:tc>
      </w:tr>
      <w:tr w:rsidR="009B368B" w:rsidRPr="009B368B" w:rsidTr="0069649D">
        <w:trPr>
          <w:trHeight w:val="800"/>
        </w:trPr>
        <w:tc>
          <w:tcPr>
            <w:tcW w:w="14762" w:type="dxa"/>
            <w:gridSpan w:val="7"/>
          </w:tcPr>
          <w:p w:rsidR="00CA7845" w:rsidRPr="009B368B" w:rsidRDefault="0023193D" w:rsidP="0058686E">
            <w:pPr>
              <w:jc w:val="center"/>
              <w:rPr>
                <w:b/>
                <w:bCs/>
              </w:rPr>
            </w:pPr>
            <w:r w:rsidRPr="009B368B">
              <w:rPr>
                <w:b/>
                <w:bCs/>
              </w:rPr>
              <w:t>Приказ Министра финансов Республики Казахстан от 13 февраля 2015 года № 88 «Об утверждении Правил представления деклараций по производству и обороту этилового спирта и алкогольной продукции»</w:t>
            </w:r>
          </w:p>
        </w:tc>
      </w:tr>
      <w:tr w:rsidR="009B368B" w:rsidRPr="009B368B" w:rsidTr="0069649D">
        <w:trPr>
          <w:gridAfter w:val="2"/>
          <w:wAfter w:w="18" w:type="dxa"/>
          <w:trHeight w:val="4804"/>
        </w:trPr>
        <w:tc>
          <w:tcPr>
            <w:tcW w:w="421" w:type="dxa"/>
          </w:tcPr>
          <w:p w:rsidR="0058686E" w:rsidRPr="009B368B" w:rsidRDefault="0058686E" w:rsidP="0058686E">
            <w:pPr>
              <w:tabs>
                <w:tab w:val="left" w:pos="0"/>
              </w:tabs>
              <w:jc w:val="center"/>
            </w:pPr>
            <w:r w:rsidRPr="009B368B">
              <w:lastRenderedPageBreak/>
              <w:t>1</w:t>
            </w:r>
          </w:p>
        </w:tc>
        <w:tc>
          <w:tcPr>
            <w:tcW w:w="997" w:type="dxa"/>
          </w:tcPr>
          <w:p w:rsidR="0058686E" w:rsidRPr="009B368B" w:rsidRDefault="006840B7" w:rsidP="00061602">
            <w:pPr>
              <w:jc w:val="center"/>
              <w:rPr>
                <w:lang w:val="kk-KZ"/>
              </w:rPr>
            </w:pPr>
            <w:r w:rsidRPr="009B368B">
              <w:rPr>
                <w:lang w:val="kk-KZ"/>
              </w:rPr>
              <w:t>Преамбула</w:t>
            </w:r>
            <w:r w:rsidR="00ED388A" w:rsidRPr="009B368B">
              <w:rPr>
                <w:lang w:val="kk-KZ"/>
              </w:rPr>
              <w:t xml:space="preserve"> </w:t>
            </w:r>
            <w:r w:rsidR="00061602" w:rsidRPr="009B368B">
              <w:rPr>
                <w:lang w:val="kk-KZ"/>
              </w:rPr>
              <w:t>Приказа</w:t>
            </w:r>
          </w:p>
        </w:tc>
        <w:tc>
          <w:tcPr>
            <w:tcW w:w="5528" w:type="dxa"/>
          </w:tcPr>
          <w:p w:rsidR="009C6DD6" w:rsidRPr="009B368B" w:rsidRDefault="009C6DD6" w:rsidP="009C6DD6">
            <w:pPr>
              <w:jc w:val="both"/>
            </w:pPr>
            <w:r w:rsidRPr="009B368B">
              <w:t xml:space="preserve">В соответствии с подпунктом 6) пункта 2 статьи 4 Закона Республики Казахстан </w:t>
            </w:r>
            <w:r w:rsidRPr="009B368B">
              <w:rPr>
                <w:b/>
              </w:rPr>
              <w:t>от 16 июля 1999 года</w:t>
            </w:r>
            <w:r w:rsidRPr="009B368B">
              <w:t xml:space="preserve"> </w:t>
            </w:r>
            <w:r w:rsidR="00B26E71">
              <w:t>«</w:t>
            </w:r>
            <w:r w:rsidRPr="009B368B">
              <w:t>О государственном регулировании производства и оборота этилового спирта и алкогольной продукции</w:t>
            </w:r>
            <w:r w:rsidR="00B26E71">
              <w:t>»</w:t>
            </w:r>
            <w:r w:rsidRPr="009B368B">
              <w:t xml:space="preserve"> и подпунктом 2) пункта 3 статьи 16 Закона Республики Казахстан </w:t>
            </w:r>
          </w:p>
          <w:p w:rsidR="009C6DD6" w:rsidRPr="009B368B" w:rsidRDefault="009C6DD6" w:rsidP="009C6DD6">
            <w:pPr>
              <w:jc w:val="both"/>
            </w:pPr>
            <w:r w:rsidRPr="009B368B">
              <w:rPr>
                <w:b/>
              </w:rPr>
              <w:t>от 19 марта 2010 года</w:t>
            </w:r>
            <w:r w:rsidRPr="009B368B">
              <w:t xml:space="preserve"> </w:t>
            </w:r>
            <w:r w:rsidR="00884C78">
              <w:t>«</w:t>
            </w:r>
            <w:r w:rsidRPr="009B368B">
              <w:t>О государственной статистике</w:t>
            </w:r>
            <w:r w:rsidR="00884C78">
              <w:t>»</w:t>
            </w:r>
            <w:r w:rsidRPr="009B368B">
              <w:t xml:space="preserve"> </w:t>
            </w:r>
            <w:r w:rsidRPr="003466BF">
              <w:t>ПРИКАЗЫВАЮ</w:t>
            </w:r>
            <w:r w:rsidRPr="009B368B">
              <w:t>:</w:t>
            </w:r>
          </w:p>
          <w:p w:rsidR="0058686E" w:rsidRPr="009B368B" w:rsidRDefault="009C6DD6" w:rsidP="009C6DD6">
            <w:pPr>
              <w:jc w:val="both"/>
            </w:pPr>
            <w:r w:rsidRPr="009B368B">
              <w:t>…</w:t>
            </w:r>
          </w:p>
        </w:tc>
        <w:tc>
          <w:tcPr>
            <w:tcW w:w="5528" w:type="dxa"/>
          </w:tcPr>
          <w:p w:rsidR="00FF2D8E" w:rsidRPr="009B368B" w:rsidRDefault="00FF2D8E" w:rsidP="00FF2D8E">
            <w:pPr>
              <w:jc w:val="both"/>
              <w:rPr>
                <w:lang w:val="kk-KZ"/>
              </w:rPr>
            </w:pPr>
            <w:r w:rsidRPr="009B368B">
              <w:rPr>
                <w:lang w:val="kk-KZ"/>
              </w:rPr>
              <w:t xml:space="preserve">В соответствии с подпунктом 6) пункта 2 статьи 4 Закона Республики Казахстан </w:t>
            </w:r>
            <w:r w:rsidR="0078742F">
              <w:rPr>
                <w:lang w:val="kk-KZ"/>
              </w:rPr>
              <w:t>«</w:t>
            </w:r>
            <w:r w:rsidRPr="009B368B">
              <w:rPr>
                <w:lang w:val="kk-KZ"/>
              </w:rPr>
              <w:t>О государственном регулировании производства и оборота этилового спирта и алкогольной продукции</w:t>
            </w:r>
            <w:r w:rsidR="0078742F">
              <w:rPr>
                <w:lang w:val="kk-KZ"/>
              </w:rPr>
              <w:t>»</w:t>
            </w:r>
            <w:r w:rsidRPr="009B368B">
              <w:rPr>
                <w:lang w:val="kk-KZ"/>
              </w:rPr>
              <w:t xml:space="preserve"> и подпунктом 2) пункта 3 статьи 16 Закона Республики Казахстан </w:t>
            </w:r>
            <w:r w:rsidR="0078742F">
              <w:rPr>
                <w:lang w:val="kk-KZ"/>
              </w:rPr>
              <w:t>«</w:t>
            </w:r>
            <w:r w:rsidRPr="009B368B">
              <w:rPr>
                <w:lang w:val="kk-KZ"/>
              </w:rPr>
              <w:t>О государственной статистике</w:t>
            </w:r>
            <w:r w:rsidR="00114222">
              <w:rPr>
                <w:lang w:val="kk-KZ"/>
              </w:rPr>
              <w:t>»</w:t>
            </w:r>
            <w:r w:rsidRPr="009B368B">
              <w:rPr>
                <w:lang w:val="kk-KZ"/>
              </w:rPr>
              <w:t xml:space="preserve"> </w:t>
            </w:r>
            <w:r w:rsidRPr="003466BF">
              <w:rPr>
                <w:lang w:val="kk-KZ"/>
              </w:rPr>
              <w:t>ПРИКАЗЫВАЮ</w:t>
            </w:r>
            <w:r w:rsidRPr="009B368B">
              <w:rPr>
                <w:lang w:val="kk-KZ"/>
              </w:rPr>
              <w:t>:</w:t>
            </w:r>
          </w:p>
          <w:p w:rsidR="0058686E" w:rsidRPr="009B368B" w:rsidRDefault="00FF2D8E" w:rsidP="00FF2D8E">
            <w:pPr>
              <w:jc w:val="both"/>
              <w:rPr>
                <w:lang w:val="kk-KZ"/>
              </w:rPr>
            </w:pPr>
            <w:r w:rsidRPr="009B368B">
              <w:rPr>
                <w:lang w:val="kk-KZ"/>
              </w:rPr>
              <w:t>…</w:t>
            </w:r>
          </w:p>
        </w:tc>
        <w:tc>
          <w:tcPr>
            <w:tcW w:w="2270" w:type="dxa"/>
          </w:tcPr>
          <w:p w:rsidR="0058686E" w:rsidRPr="009B368B" w:rsidRDefault="00404B9D" w:rsidP="0058686E">
            <w:r w:rsidRPr="009B368B">
              <w:t>Приведение в соответствие со статьей 25 Закона Республики Казахстан «О правовых актах», определяющей, что при ссылке на законодательные акты указание номеров, под которыми они зарегистрированы, а также дат их принятия не требуется.</w:t>
            </w:r>
          </w:p>
        </w:tc>
      </w:tr>
      <w:tr w:rsidR="005943C9" w:rsidRPr="009B368B" w:rsidTr="0069649D">
        <w:trPr>
          <w:gridAfter w:val="1"/>
          <w:wAfter w:w="8" w:type="dxa"/>
          <w:trHeight w:val="549"/>
        </w:trPr>
        <w:tc>
          <w:tcPr>
            <w:tcW w:w="14754" w:type="dxa"/>
            <w:gridSpan w:val="6"/>
          </w:tcPr>
          <w:p w:rsidR="005943C9" w:rsidRPr="005943C9" w:rsidRDefault="005943C9" w:rsidP="005943C9">
            <w:pPr>
              <w:jc w:val="center"/>
              <w:rPr>
                <w:b/>
              </w:rPr>
            </w:pPr>
            <w:r w:rsidRPr="005943C9">
              <w:rPr>
                <w:b/>
              </w:rPr>
              <w:t>Правила представления деклараций по производству и обороту этилового спирта и алкогольной продукции</w:t>
            </w:r>
          </w:p>
        </w:tc>
      </w:tr>
      <w:tr w:rsidR="009B368B" w:rsidRPr="009B368B" w:rsidTr="0069649D">
        <w:trPr>
          <w:gridAfter w:val="2"/>
          <w:wAfter w:w="18" w:type="dxa"/>
          <w:trHeight w:val="4520"/>
        </w:trPr>
        <w:tc>
          <w:tcPr>
            <w:tcW w:w="421" w:type="dxa"/>
          </w:tcPr>
          <w:p w:rsidR="00D67A14" w:rsidRPr="009B368B" w:rsidRDefault="00D67A14" w:rsidP="00C85C2A">
            <w:pPr>
              <w:tabs>
                <w:tab w:val="left" w:pos="0"/>
              </w:tabs>
              <w:jc w:val="center"/>
            </w:pPr>
            <w:r w:rsidRPr="009B368B">
              <w:lastRenderedPageBreak/>
              <w:t>2</w:t>
            </w:r>
          </w:p>
        </w:tc>
        <w:tc>
          <w:tcPr>
            <w:tcW w:w="997" w:type="dxa"/>
          </w:tcPr>
          <w:p w:rsidR="00D67A14" w:rsidRPr="009B368B" w:rsidRDefault="00D67A14" w:rsidP="00C85C2A">
            <w:pPr>
              <w:jc w:val="center"/>
              <w:rPr>
                <w:lang w:val="kk-KZ"/>
              </w:rPr>
            </w:pPr>
            <w:r w:rsidRPr="009B368B">
              <w:rPr>
                <w:lang w:val="kk-KZ"/>
              </w:rPr>
              <w:t>Пункт 1</w:t>
            </w:r>
            <w:r w:rsidR="007918D7" w:rsidRPr="009B368B">
              <w:rPr>
                <w:lang w:val="kk-KZ"/>
              </w:rPr>
              <w:t xml:space="preserve"> Правил</w:t>
            </w:r>
          </w:p>
        </w:tc>
        <w:tc>
          <w:tcPr>
            <w:tcW w:w="5528" w:type="dxa"/>
          </w:tcPr>
          <w:p w:rsidR="00133C4F" w:rsidRPr="009B368B" w:rsidRDefault="00133C4F" w:rsidP="00133C4F">
            <w:pPr>
              <w:jc w:val="both"/>
            </w:pPr>
            <w:r w:rsidRPr="009B368B">
              <w:t xml:space="preserve">1. Настоящие Правила представления деклараций по производству и обороту этилового спирта и алкогольной продукции (далее – Правила) разработаны в соответствии с подпунктом 6) пункта 2 статьи 4 Закона Республики Казахстан </w:t>
            </w:r>
            <w:r w:rsidRPr="009B368B">
              <w:rPr>
                <w:b/>
              </w:rPr>
              <w:t>от 16 июля 1999 года</w:t>
            </w:r>
            <w:r w:rsidRPr="009B368B">
              <w:t xml:space="preserve"> </w:t>
            </w:r>
            <w:r w:rsidR="00BC0CCE">
              <w:t>«</w:t>
            </w:r>
            <w:r w:rsidRPr="009B368B">
              <w:t>О государственном регулировании производства и оборота этилового спирта и алкогольной продукции</w:t>
            </w:r>
            <w:r w:rsidR="00BC0CCE">
              <w:t>»</w:t>
            </w:r>
            <w:r w:rsidRPr="009B368B">
              <w:t xml:space="preserve"> и определяют порядок представления деклараций по производству и обороту этилового спирта и алкогольной продукции (далее – Декларация).</w:t>
            </w:r>
          </w:p>
          <w:p w:rsidR="00D67A14" w:rsidRPr="009B368B" w:rsidRDefault="00D67A14" w:rsidP="00133C4F">
            <w:pPr>
              <w:jc w:val="both"/>
            </w:pPr>
          </w:p>
        </w:tc>
        <w:tc>
          <w:tcPr>
            <w:tcW w:w="5528" w:type="dxa"/>
          </w:tcPr>
          <w:p w:rsidR="00914E8C" w:rsidRPr="009B368B" w:rsidRDefault="00914E8C" w:rsidP="00914E8C">
            <w:pPr>
              <w:jc w:val="both"/>
            </w:pPr>
            <w:r w:rsidRPr="009B368B">
              <w:t xml:space="preserve">1. Настоящие Правила представления деклараций по производству и обороту этилового спирта и алкогольной продукции (далее – Правила) разработаны в соответствии с подпунктом 6) пункта 2 статьи 4 Закона Республики Казахстан </w:t>
            </w:r>
            <w:r w:rsidR="00BC0CCE">
              <w:t>«</w:t>
            </w:r>
            <w:r w:rsidRPr="009B368B">
              <w:t>О государственном регулировании производства и оборота этилового спирта и алкогольной продукции</w:t>
            </w:r>
            <w:r w:rsidR="00BC0CCE">
              <w:t>»</w:t>
            </w:r>
            <w:r w:rsidRPr="009B368B">
              <w:t xml:space="preserve"> и определяют порядок представления деклараций по производству и обороту этилового спирта и алкогольной продукции (далее – Декларация).</w:t>
            </w:r>
          </w:p>
          <w:p w:rsidR="00D67A14" w:rsidRPr="009B368B" w:rsidRDefault="00D67A14" w:rsidP="00914E8C">
            <w:pPr>
              <w:jc w:val="both"/>
            </w:pPr>
          </w:p>
        </w:tc>
        <w:tc>
          <w:tcPr>
            <w:tcW w:w="2270" w:type="dxa"/>
          </w:tcPr>
          <w:p w:rsidR="00D67A14" w:rsidRPr="009B368B" w:rsidRDefault="00C25827" w:rsidP="00C85C2A">
            <w:r w:rsidRPr="009B368B">
              <w:t>Приведение в соответствие со статьей 25 Закона Республики Казахстан «О правовых актах», определяющей, что при ссылке на законодательные акты указание номеров, под которыми они зарегистрированы, а также дат их принятия не требуется.</w:t>
            </w:r>
          </w:p>
        </w:tc>
      </w:tr>
      <w:tr w:rsidR="009B368B" w:rsidRPr="009B368B" w:rsidTr="00D4695C">
        <w:trPr>
          <w:gridAfter w:val="2"/>
          <w:wAfter w:w="18" w:type="dxa"/>
          <w:trHeight w:val="3677"/>
        </w:trPr>
        <w:tc>
          <w:tcPr>
            <w:tcW w:w="421" w:type="dxa"/>
          </w:tcPr>
          <w:p w:rsidR="00C85C2A" w:rsidRPr="009B368B" w:rsidRDefault="00C85C2A" w:rsidP="00C85C2A">
            <w:pPr>
              <w:tabs>
                <w:tab w:val="left" w:pos="0"/>
              </w:tabs>
              <w:jc w:val="center"/>
            </w:pPr>
          </w:p>
        </w:tc>
        <w:tc>
          <w:tcPr>
            <w:tcW w:w="997" w:type="dxa"/>
          </w:tcPr>
          <w:p w:rsidR="00C85C2A" w:rsidRPr="009B368B" w:rsidRDefault="006E228D" w:rsidP="006E228D">
            <w:pPr>
              <w:jc w:val="center"/>
              <w:rPr>
                <w:lang w:val="kk-KZ"/>
              </w:rPr>
            </w:pPr>
            <w:r w:rsidRPr="009B368B">
              <w:rPr>
                <w:lang w:val="kk-KZ"/>
              </w:rPr>
              <w:t xml:space="preserve">Пункт </w:t>
            </w:r>
            <w:r>
              <w:rPr>
                <w:lang w:val="kk-KZ"/>
              </w:rPr>
              <w:t>3</w:t>
            </w:r>
            <w:r w:rsidRPr="009B368B">
              <w:rPr>
                <w:lang w:val="kk-KZ"/>
              </w:rPr>
              <w:t xml:space="preserve"> Правил</w:t>
            </w:r>
          </w:p>
        </w:tc>
        <w:tc>
          <w:tcPr>
            <w:tcW w:w="5528" w:type="dxa"/>
          </w:tcPr>
          <w:p w:rsidR="00C85C2A" w:rsidRPr="009B368B" w:rsidRDefault="00C85C2A" w:rsidP="00D4695C">
            <w:pPr>
              <w:jc w:val="both"/>
            </w:pPr>
            <w:r w:rsidRPr="009B368B">
              <w:t xml:space="preserve">3. Декларации представляются физическими или юридическими лицами, осуществляющими производство и оборот этилового спирта и алкогольной продукции в орган государственных доходов по месту постановки на регистрационный учет в качестве налогоплательщика, осуществляющего отдельные виды деятельности в соответствии со </w:t>
            </w:r>
            <w:hyperlink r:id="rId8" w:anchor="z88" w:history="1">
              <w:r w:rsidRPr="009B368B">
                <w:rPr>
                  <w:rStyle w:val="a5"/>
                  <w:color w:val="auto"/>
                  <w:u w:val="none"/>
                </w:rPr>
                <w:t xml:space="preserve">статьей </w:t>
              </w:r>
              <w:r w:rsidRPr="009B368B">
                <w:rPr>
                  <w:rStyle w:val="a5"/>
                  <w:b/>
                  <w:color w:val="auto"/>
                  <w:u w:val="none"/>
                </w:rPr>
                <w:t>88</w:t>
              </w:r>
            </w:hyperlink>
            <w:r w:rsidRPr="009B368B">
              <w:rPr>
                <w:b/>
              </w:rPr>
              <w:t xml:space="preserve"> Кодекса Республики Казахстан от 25 декабря 2017 года «О налогах и других обязательных платежах в бюджет» (Налоговый кодекс)</w:t>
            </w:r>
            <w:r w:rsidRPr="009B368B">
              <w:t>, ежемесячно не позднее 20 числа месяца, следующего за отчетным месяцем, в электронном виде.</w:t>
            </w:r>
            <w:r w:rsidR="00D4695C" w:rsidRPr="009B368B">
              <w:t xml:space="preserve"> </w:t>
            </w:r>
          </w:p>
        </w:tc>
        <w:tc>
          <w:tcPr>
            <w:tcW w:w="5528" w:type="dxa"/>
          </w:tcPr>
          <w:p w:rsidR="00C85C2A" w:rsidRPr="009B368B" w:rsidRDefault="00C85C2A" w:rsidP="00D4695C">
            <w:pPr>
              <w:jc w:val="both"/>
              <w:rPr>
                <w:lang w:val="kk-KZ"/>
              </w:rPr>
            </w:pPr>
            <w:r w:rsidRPr="009B368B">
              <w:t xml:space="preserve">3. Декларации представляются физическими или юридическими лицами, осуществляющими производство и оборот этилового спирта и алкогольной продукции в орган государственных доходов по месту постановки на регистрационный учет в качестве налогоплательщика, осуществляющего отдельные виды деятельности в соответствии со </w:t>
            </w:r>
            <w:hyperlink r:id="rId9" w:anchor="z88" w:history="1">
              <w:r w:rsidRPr="009B368B">
                <w:rPr>
                  <w:b/>
                </w:rPr>
                <w:t>статьей 104</w:t>
              </w:r>
            </w:hyperlink>
            <w:r w:rsidRPr="009B368B">
              <w:rPr>
                <w:b/>
              </w:rPr>
              <w:t xml:space="preserve"> Налогового кодекса Республики Казахстан</w:t>
            </w:r>
            <w:r w:rsidRPr="009B368B">
              <w:t xml:space="preserve">, ежемесячно не позднее </w:t>
            </w:r>
            <w:r w:rsidRPr="009B368B">
              <w:br/>
              <w:t>20 числа месяца, следующего за отчетным месяцем, в электронном виде</w:t>
            </w:r>
          </w:p>
        </w:tc>
        <w:tc>
          <w:tcPr>
            <w:tcW w:w="2270" w:type="dxa"/>
          </w:tcPr>
          <w:p w:rsidR="00C85C2A" w:rsidRPr="009B368B" w:rsidRDefault="00C85C2A" w:rsidP="00C85C2A">
            <w:r w:rsidRPr="009B368B">
              <w:t>Редакционная поправка, приведена в соответствие ссылка на обновленную нумерацию статьи Налогового кодекса Республики Казахстан</w:t>
            </w:r>
          </w:p>
        </w:tc>
      </w:tr>
      <w:tr w:rsidR="009B368B" w:rsidRPr="009B368B" w:rsidTr="0069649D">
        <w:trPr>
          <w:trHeight w:val="434"/>
        </w:trPr>
        <w:tc>
          <w:tcPr>
            <w:tcW w:w="14762" w:type="dxa"/>
            <w:gridSpan w:val="7"/>
          </w:tcPr>
          <w:p w:rsidR="00566D60" w:rsidRPr="009B368B" w:rsidRDefault="00566D60" w:rsidP="00566D60">
            <w:pPr>
              <w:jc w:val="center"/>
              <w:rPr>
                <w:b/>
              </w:rPr>
            </w:pPr>
            <w:r w:rsidRPr="009B368B">
              <w:rPr>
                <w:b/>
              </w:rPr>
              <w:t xml:space="preserve">Приказ Министра финансов Республики Казахстан от 10 декабря 2015 года № 646 «Об утверждении Правил присвоения персональных идентификационных номеров-кодов на производимые и </w:t>
            </w:r>
            <w:proofErr w:type="gramStart"/>
            <w:r w:rsidRPr="009B368B">
              <w:rPr>
                <w:b/>
              </w:rPr>
              <w:t>импортируемые этиловый спирт</w:t>
            </w:r>
            <w:proofErr w:type="gramEnd"/>
            <w:r w:rsidRPr="009B368B">
              <w:rPr>
                <w:b/>
              </w:rPr>
              <w:t xml:space="preserve"> и алкогольную продукцию </w:t>
            </w:r>
          </w:p>
          <w:p w:rsidR="00C85C2A" w:rsidRPr="009B368B" w:rsidRDefault="00566D60" w:rsidP="00566D60">
            <w:pPr>
              <w:jc w:val="center"/>
              <w:rPr>
                <w:b/>
                <w:lang w:val="kk-KZ"/>
              </w:rPr>
            </w:pPr>
            <w:r w:rsidRPr="009B368B">
              <w:rPr>
                <w:b/>
              </w:rPr>
              <w:t>(кроме пивоваренной продукции)»</w:t>
            </w:r>
          </w:p>
        </w:tc>
      </w:tr>
      <w:tr w:rsidR="009B368B" w:rsidRPr="009B368B" w:rsidTr="0069649D">
        <w:trPr>
          <w:trHeight w:val="696"/>
        </w:trPr>
        <w:tc>
          <w:tcPr>
            <w:tcW w:w="14762" w:type="dxa"/>
            <w:gridSpan w:val="7"/>
          </w:tcPr>
          <w:p w:rsidR="00C85C2A" w:rsidRPr="009B368B" w:rsidRDefault="00C85C2A" w:rsidP="00C85C2A">
            <w:pPr>
              <w:jc w:val="center"/>
            </w:pPr>
            <w:r w:rsidRPr="009B368B">
              <w:rPr>
                <w:b/>
                <w:lang w:val="kk-KZ"/>
              </w:rPr>
              <w:lastRenderedPageBreak/>
              <w:t>Правила присвоения персональных идентификационных номеров-кодов на производимые и импортируемые этиловый спирт, и алкогольную продукцию (кроме пивоваренной продукции)</w:t>
            </w:r>
          </w:p>
        </w:tc>
      </w:tr>
      <w:tr w:rsidR="009B368B" w:rsidRPr="009B368B" w:rsidTr="0069649D">
        <w:trPr>
          <w:gridAfter w:val="2"/>
          <w:wAfter w:w="18" w:type="dxa"/>
          <w:trHeight w:val="2394"/>
        </w:trPr>
        <w:tc>
          <w:tcPr>
            <w:tcW w:w="421" w:type="dxa"/>
          </w:tcPr>
          <w:p w:rsidR="00C85C2A" w:rsidRPr="009B368B" w:rsidRDefault="00C85C2A" w:rsidP="00C85C2A">
            <w:pPr>
              <w:tabs>
                <w:tab w:val="left" w:pos="0"/>
              </w:tabs>
              <w:jc w:val="center"/>
            </w:pPr>
            <w:r w:rsidRPr="009B368B">
              <w:t>1</w:t>
            </w:r>
          </w:p>
        </w:tc>
        <w:tc>
          <w:tcPr>
            <w:tcW w:w="997" w:type="dxa"/>
          </w:tcPr>
          <w:p w:rsidR="00C85C2A" w:rsidRPr="009B368B" w:rsidRDefault="00C85C2A" w:rsidP="00C85C2A">
            <w:pPr>
              <w:jc w:val="center"/>
              <w:rPr>
                <w:lang w:val="kk-KZ"/>
              </w:rPr>
            </w:pPr>
            <w:r w:rsidRPr="009B368B">
              <w:rPr>
                <w:lang w:val="kk-KZ"/>
              </w:rPr>
              <w:t>подпункт 1) пункта 7 Правил</w:t>
            </w:r>
          </w:p>
        </w:tc>
        <w:tc>
          <w:tcPr>
            <w:tcW w:w="5528" w:type="dxa"/>
          </w:tcPr>
          <w:p w:rsidR="00C85C2A" w:rsidRPr="009B368B" w:rsidRDefault="00C85C2A" w:rsidP="00C85C2A">
            <w:pPr>
              <w:jc w:val="both"/>
            </w:pPr>
            <w:r w:rsidRPr="009B368B">
              <w:t xml:space="preserve">1) отсутствия постановки на регистрационной учет в качестве налогоплательщика, осуществляющего отдельные виды деятельности, по месту нахождения объектов налогообложения и (или) объектов, связанных с налогообложением, согласно </w:t>
            </w:r>
            <w:hyperlink r:id="rId10" w:anchor="z88" w:history="1">
              <w:r w:rsidRPr="009B368B">
                <w:rPr>
                  <w:rStyle w:val="a5"/>
                  <w:b/>
                  <w:color w:val="auto"/>
                  <w:u w:val="none"/>
                </w:rPr>
                <w:t>статье 88</w:t>
              </w:r>
            </w:hyperlink>
            <w:r w:rsidRPr="009B368B">
              <w:rPr>
                <w:b/>
              </w:rPr>
              <w:t xml:space="preserve"> Кодекса Республики Казахстан «О налогах и других обязательных платежах в бюджет» (Налоговый кодекс)</w:t>
            </w:r>
            <w:r w:rsidRPr="009B368B">
              <w:t>;</w:t>
            </w:r>
          </w:p>
          <w:p w:rsidR="00C85C2A" w:rsidRPr="009B368B" w:rsidRDefault="00C85C2A" w:rsidP="00C85C2A">
            <w:pPr>
              <w:jc w:val="both"/>
            </w:pPr>
          </w:p>
        </w:tc>
        <w:tc>
          <w:tcPr>
            <w:tcW w:w="5528" w:type="dxa"/>
          </w:tcPr>
          <w:p w:rsidR="00C85C2A" w:rsidRPr="009B368B" w:rsidRDefault="00C85C2A" w:rsidP="00C85C2A">
            <w:pPr>
              <w:jc w:val="both"/>
              <w:rPr>
                <w:lang w:val="kk-KZ"/>
              </w:rPr>
            </w:pPr>
            <w:r w:rsidRPr="009B368B">
              <w:rPr>
                <w:lang w:val="kk-KZ"/>
              </w:rPr>
              <w:t xml:space="preserve">1) отсутствия постановки на регистрационной учет в качестве налогоплательщика, осуществляющего отдельные виды деятельности, по месту нахождения объектов налогообложения и (или) объектов, связанных с налогообложением, согласно </w:t>
            </w:r>
            <w:r w:rsidRPr="009B368B">
              <w:fldChar w:fldCharType="begin"/>
            </w:r>
            <w:r w:rsidRPr="009B368B">
              <w:instrText xml:space="preserve"> HYPERLINK "http://10.61.42.188/rus/docs/K1700000120" \l "z88" </w:instrText>
            </w:r>
            <w:r w:rsidRPr="009B368B">
              <w:fldChar w:fldCharType="separate"/>
            </w:r>
            <w:r w:rsidRPr="009B368B">
              <w:rPr>
                <w:b/>
                <w:lang w:val="kk-KZ"/>
              </w:rPr>
              <w:t>статье 104</w:t>
            </w:r>
            <w:r w:rsidRPr="009B368B">
              <w:rPr>
                <w:b/>
                <w:lang w:val="kk-KZ"/>
              </w:rPr>
              <w:fldChar w:fldCharType="end"/>
            </w:r>
            <w:r w:rsidRPr="009B368B">
              <w:rPr>
                <w:b/>
                <w:lang w:val="kk-KZ"/>
              </w:rPr>
              <w:t xml:space="preserve"> Налогового кодекса Республики Казахстан</w:t>
            </w:r>
            <w:r w:rsidRPr="009B368B">
              <w:rPr>
                <w:lang w:val="kk-KZ"/>
              </w:rPr>
              <w:t>;</w:t>
            </w:r>
          </w:p>
          <w:p w:rsidR="00C85C2A" w:rsidRPr="009B368B" w:rsidRDefault="00C85C2A" w:rsidP="00C85C2A">
            <w:pPr>
              <w:jc w:val="both"/>
              <w:rPr>
                <w:lang w:val="kk-KZ"/>
              </w:rPr>
            </w:pPr>
          </w:p>
        </w:tc>
        <w:tc>
          <w:tcPr>
            <w:tcW w:w="2270" w:type="dxa"/>
          </w:tcPr>
          <w:p w:rsidR="00C85C2A" w:rsidRPr="009B368B" w:rsidRDefault="00C85C2A" w:rsidP="00C85C2A">
            <w:pPr>
              <w:jc w:val="both"/>
              <w:rPr>
                <w:lang w:val="kk-KZ"/>
              </w:rPr>
            </w:pPr>
          </w:p>
          <w:p w:rsidR="00C85C2A" w:rsidRPr="009B368B" w:rsidRDefault="00C85C2A" w:rsidP="00C85C2A">
            <w:pPr>
              <w:rPr>
                <w:lang w:val="kk-KZ"/>
              </w:rPr>
            </w:pPr>
            <w:r w:rsidRPr="009B368B">
              <w:rPr>
                <w:lang w:val="kk-KZ"/>
              </w:rPr>
              <w:t>Редакционная поправка, приведена в соответствие ссылка на обновленную нумерацию статьи Налогового кодекса Республики Казахстан</w:t>
            </w:r>
          </w:p>
        </w:tc>
      </w:tr>
      <w:tr w:rsidR="009B368B" w:rsidRPr="009B368B" w:rsidTr="0069649D">
        <w:trPr>
          <w:gridAfter w:val="2"/>
          <w:wAfter w:w="18" w:type="dxa"/>
          <w:trHeight w:val="2394"/>
        </w:trPr>
        <w:tc>
          <w:tcPr>
            <w:tcW w:w="421" w:type="dxa"/>
          </w:tcPr>
          <w:p w:rsidR="00C85C2A" w:rsidRPr="009B368B" w:rsidRDefault="00C85C2A" w:rsidP="00C85C2A">
            <w:pPr>
              <w:tabs>
                <w:tab w:val="left" w:pos="0"/>
              </w:tabs>
              <w:jc w:val="center"/>
            </w:pPr>
            <w:r w:rsidRPr="009B368B">
              <w:t>2</w:t>
            </w:r>
          </w:p>
        </w:tc>
        <w:tc>
          <w:tcPr>
            <w:tcW w:w="997" w:type="dxa"/>
          </w:tcPr>
          <w:p w:rsidR="00C85C2A" w:rsidRPr="009B368B" w:rsidRDefault="00C85C2A" w:rsidP="00C85C2A">
            <w:pPr>
              <w:jc w:val="center"/>
              <w:rPr>
                <w:lang w:val="kk-KZ"/>
              </w:rPr>
            </w:pPr>
            <w:r w:rsidRPr="009B368B">
              <w:rPr>
                <w:lang w:val="kk-KZ"/>
              </w:rPr>
              <w:t>приложение 2</w:t>
            </w:r>
          </w:p>
        </w:tc>
        <w:tc>
          <w:tcPr>
            <w:tcW w:w="5528" w:type="dxa"/>
          </w:tcPr>
          <w:p w:rsidR="00C85C2A" w:rsidRPr="009B368B" w:rsidRDefault="00C85C2A" w:rsidP="00C85C2A">
            <w:pPr>
              <w:pStyle w:val="a9"/>
              <w:ind w:left="709"/>
              <w:jc w:val="center"/>
              <w:rPr>
                <w:color w:val="auto"/>
                <w:sz w:val="24"/>
                <w:szCs w:val="24"/>
              </w:rPr>
            </w:pPr>
            <w:r w:rsidRPr="009B368B">
              <w:rPr>
                <w:color w:val="auto"/>
              </w:rPr>
              <w:t xml:space="preserve"> </w:t>
            </w:r>
            <w:r w:rsidRPr="009B368B">
              <w:rPr>
                <w:color w:val="auto"/>
                <w:sz w:val="24"/>
                <w:szCs w:val="24"/>
              </w:rPr>
              <w:t>Приложение 2</w:t>
            </w:r>
          </w:p>
          <w:p w:rsidR="00A65CB3" w:rsidRPr="00A65CB3" w:rsidRDefault="00A65CB3" w:rsidP="00A65CB3">
            <w:pPr>
              <w:pStyle w:val="a9"/>
              <w:ind w:left="709"/>
              <w:jc w:val="center"/>
              <w:rPr>
                <w:color w:val="auto"/>
                <w:sz w:val="24"/>
                <w:szCs w:val="24"/>
              </w:rPr>
            </w:pPr>
            <w:r w:rsidRPr="00A65CB3">
              <w:rPr>
                <w:color w:val="auto"/>
                <w:sz w:val="24"/>
                <w:szCs w:val="24"/>
              </w:rPr>
              <w:t>к Правилам присвоения</w:t>
            </w:r>
          </w:p>
          <w:p w:rsidR="00A65CB3" w:rsidRPr="00A65CB3" w:rsidRDefault="00A65CB3" w:rsidP="00A65CB3">
            <w:pPr>
              <w:pStyle w:val="a9"/>
              <w:ind w:left="709"/>
              <w:jc w:val="center"/>
              <w:rPr>
                <w:color w:val="auto"/>
                <w:sz w:val="24"/>
                <w:szCs w:val="24"/>
              </w:rPr>
            </w:pPr>
            <w:r w:rsidRPr="00A65CB3">
              <w:rPr>
                <w:color w:val="auto"/>
                <w:sz w:val="24"/>
                <w:szCs w:val="24"/>
              </w:rPr>
              <w:t>персональных идентификационных</w:t>
            </w:r>
          </w:p>
          <w:p w:rsidR="00C85C2A" w:rsidRPr="009B368B" w:rsidRDefault="00A65CB3" w:rsidP="00A65CB3">
            <w:pPr>
              <w:pStyle w:val="a9"/>
              <w:ind w:left="709"/>
              <w:jc w:val="center"/>
              <w:rPr>
                <w:bCs/>
                <w:color w:val="auto"/>
                <w:sz w:val="24"/>
                <w:szCs w:val="24"/>
              </w:rPr>
            </w:pPr>
            <w:r w:rsidRPr="00A65CB3">
              <w:rPr>
                <w:color w:val="auto"/>
                <w:sz w:val="24"/>
                <w:szCs w:val="24"/>
              </w:rPr>
              <w:t>номеров-кодов</w:t>
            </w:r>
          </w:p>
          <w:p w:rsidR="00C85C2A" w:rsidRPr="009B368B" w:rsidRDefault="00C85C2A" w:rsidP="00C85C2A">
            <w:pPr>
              <w:pStyle w:val="a9"/>
              <w:jc w:val="center"/>
              <w:rPr>
                <w:color w:val="auto"/>
                <w:sz w:val="24"/>
                <w:szCs w:val="24"/>
              </w:rPr>
            </w:pPr>
          </w:p>
          <w:p w:rsidR="00C85C2A" w:rsidRPr="009B368B" w:rsidRDefault="00C85C2A" w:rsidP="00C85C2A">
            <w:pPr>
              <w:pStyle w:val="a9"/>
              <w:jc w:val="center"/>
              <w:rPr>
                <w:color w:val="auto"/>
                <w:sz w:val="24"/>
                <w:szCs w:val="24"/>
              </w:rPr>
            </w:pPr>
          </w:p>
          <w:p w:rsidR="00C85C2A" w:rsidRPr="009B368B" w:rsidRDefault="00C85C2A" w:rsidP="00C85C2A">
            <w:pPr>
              <w:pStyle w:val="a9"/>
              <w:jc w:val="center"/>
              <w:rPr>
                <w:color w:val="auto"/>
                <w:sz w:val="24"/>
                <w:szCs w:val="24"/>
              </w:rPr>
            </w:pPr>
            <w:r w:rsidRPr="009B368B">
              <w:rPr>
                <w:color w:val="auto"/>
                <w:sz w:val="24"/>
                <w:szCs w:val="24"/>
              </w:rPr>
              <w:t xml:space="preserve">                             форма</w:t>
            </w:r>
          </w:p>
          <w:p w:rsidR="00C85C2A" w:rsidRPr="009B368B" w:rsidRDefault="00C85C2A" w:rsidP="00C85C2A">
            <w:pPr>
              <w:pStyle w:val="a9"/>
              <w:rPr>
                <w:color w:val="auto"/>
                <w:sz w:val="24"/>
                <w:szCs w:val="24"/>
              </w:rPr>
            </w:pPr>
          </w:p>
          <w:p w:rsidR="00C85C2A" w:rsidRPr="009B368B" w:rsidRDefault="00C85C2A" w:rsidP="00C85C2A">
            <w:pPr>
              <w:pStyle w:val="a9"/>
              <w:rPr>
                <w:color w:val="auto"/>
                <w:sz w:val="24"/>
                <w:szCs w:val="24"/>
              </w:rPr>
            </w:pPr>
          </w:p>
          <w:tbl>
            <w:tblPr>
              <w:tblW w:w="5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9"/>
              <w:gridCol w:w="1757"/>
              <w:gridCol w:w="3119"/>
            </w:tblGrid>
            <w:tr w:rsidR="009B368B" w:rsidRPr="009B368B" w:rsidTr="002A5093">
              <w:trPr>
                <w:trHeight w:val="2239"/>
              </w:trPr>
              <w:tc>
                <w:tcPr>
                  <w:tcW w:w="5275" w:type="dxa"/>
                  <w:gridSpan w:val="3"/>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color w:val="auto"/>
                      <w:sz w:val="24"/>
                      <w:szCs w:val="24"/>
                    </w:rPr>
                  </w:pPr>
                  <w:r w:rsidRPr="009B368B">
                    <w:rPr>
                      <w:color w:val="auto"/>
                      <w:sz w:val="24"/>
                      <w:szCs w:val="24"/>
                    </w:rPr>
                    <w:t xml:space="preserve">Перечень основных требований к оказанию государственной услуги </w:t>
                  </w:r>
                  <w:r w:rsidRPr="009B368B">
                    <w:rPr>
                      <w:bCs/>
                      <w:color w:val="auto"/>
                      <w:kern w:val="24"/>
                      <w:sz w:val="24"/>
                      <w:szCs w:val="24"/>
                    </w:rPr>
                    <w:t>«</w:t>
                  </w:r>
                  <w:r w:rsidRPr="009B368B">
                    <w:rPr>
                      <w:color w:val="auto"/>
                      <w:sz w:val="24"/>
                      <w:szCs w:val="24"/>
                    </w:rPr>
                    <w:t>Присвоение персонального идентификационного номера (ПИН-код) производителям (импортерам) отдельных видов нефтепродуктов, а также на товары производителей и импортеров некоторых видов подакцизной продукции, авиационного топлива и мазута</w:t>
                  </w:r>
                  <w:r w:rsidRPr="009B368B">
                    <w:rPr>
                      <w:bCs/>
                      <w:color w:val="auto"/>
                      <w:kern w:val="24"/>
                      <w:sz w:val="24"/>
                      <w:szCs w:val="24"/>
                    </w:rPr>
                    <w:t>»</w:t>
                  </w:r>
                </w:p>
              </w:tc>
            </w:tr>
            <w:tr w:rsidR="009B368B" w:rsidRPr="009B368B" w:rsidTr="002A5093">
              <w:trPr>
                <w:trHeight w:val="2365"/>
              </w:trPr>
              <w:tc>
                <w:tcPr>
                  <w:tcW w:w="39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color w:val="auto"/>
                      <w:sz w:val="24"/>
                      <w:szCs w:val="24"/>
                    </w:rPr>
                  </w:pPr>
                  <w:r w:rsidRPr="009B368B">
                    <w:rPr>
                      <w:color w:val="auto"/>
                      <w:sz w:val="24"/>
                      <w:szCs w:val="24"/>
                    </w:rPr>
                    <w:lastRenderedPageBreak/>
                    <w:t>1</w:t>
                  </w:r>
                </w:p>
              </w:tc>
              <w:tc>
                <w:tcPr>
                  <w:tcW w:w="1757"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color w:val="auto"/>
                      <w:sz w:val="24"/>
                      <w:szCs w:val="24"/>
                    </w:rPr>
                  </w:pPr>
                  <w:r w:rsidRPr="009B368B">
                    <w:rPr>
                      <w:color w:val="auto"/>
                      <w:sz w:val="24"/>
                      <w:szCs w:val="24"/>
                    </w:rPr>
                    <w:t xml:space="preserve">Наименование </w:t>
                  </w:r>
                  <w:proofErr w:type="spellStart"/>
                  <w:r w:rsidRPr="009B368B">
                    <w:rPr>
                      <w:color w:val="auto"/>
                      <w:sz w:val="24"/>
                      <w:szCs w:val="24"/>
                    </w:rPr>
                    <w:t>услугодателя</w:t>
                  </w:r>
                  <w:proofErr w:type="spellEnd"/>
                  <w:r w:rsidRPr="009B368B">
                    <w:rPr>
                      <w:color w:val="auto"/>
                      <w:sz w:val="24"/>
                      <w:szCs w:val="24"/>
                    </w:rPr>
                    <w:t xml:space="preserve"> </w:t>
                  </w:r>
                </w:p>
              </w:tc>
              <w:tc>
                <w:tcPr>
                  <w:tcW w:w="311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i/>
                      <w:color w:val="auto"/>
                      <w:sz w:val="24"/>
                      <w:szCs w:val="24"/>
                    </w:rPr>
                  </w:pPr>
                  <w:r w:rsidRPr="009B368B">
                    <w:rPr>
                      <w:color w:val="auto"/>
                      <w:sz w:val="24"/>
                      <w:szCs w:val="24"/>
                    </w:rPr>
                    <w:t xml:space="preserve">территориальные органы Комитета государственных доходов Министерства финансов Республики Казахстан по областям, </w:t>
                  </w:r>
                  <w:r w:rsidRPr="009B368B">
                    <w:rPr>
                      <w:color w:val="auto"/>
                      <w:sz w:val="24"/>
                      <w:szCs w:val="24"/>
                    </w:rPr>
                    <w:br/>
                    <w:t>городам Астана, Алматы и Шымкенту</w:t>
                  </w:r>
                </w:p>
              </w:tc>
            </w:tr>
            <w:tr w:rsidR="009B368B" w:rsidRPr="009B368B" w:rsidTr="002A5093">
              <w:trPr>
                <w:trHeight w:val="579"/>
              </w:trPr>
              <w:tc>
                <w:tcPr>
                  <w:tcW w:w="39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color w:val="auto"/>
                      <w:sz w:val="24"/>
                      <w:szCs w:val="24"/>
                    </w:rPr>
                  </w:pPr>
                  <w:r w:rsidRPr="009B368B">
                    <w:rPr>
                      <w:rFonts w:eastAsia="Calibri"/>
                      <w:color w:val="auto"/>
                      <w:kern w:val="24"/>
                      <w:sz w:val="24"/>
                      <w:szCs w:val="24"/>
                    </w:rPr>
                    <w:t>2</w:t>
                  </w:r>
                </w:p>
              </w:tc>
              <w:tc>
                <w:tcPr>
                  <w:tcW w:w="1757"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color w:val="auto"/>
                      <w:sz w:val="24"/>
                      <w:szCs w:val="24"/>
                    </w:rPr>
                  </w:pPr>
                  <w:r w:rsidRPr="009B368B">
                    <w:rPr>
                      <w:rFonts w:eastAsia="Calibri"/>
                      <w:bCs/>
                      <w:color w:val="auto"/>
                      <w:kern w:val="24"/>
                      <w:sz w:val="24"/>
                      <w:szCs w:val="24"/>
                    </w:rPr>
                    <w:t xml:space="preserve">Способы предоставления государственной услуги </w:t>
                  </w:r>
                </w:p>
              </w:tc>
              <w:tc>
                <w:tcPr>
                  <w:tcW w:w="311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i/>
                      <w:color w:val="auto"/>
                      <w:sz w:val="24"/>
                      <w:szCs w:val="24"/>
                    </w:rPr>
                  </w:pPr>
                  <w:r w:rsidRPr="009B368B">
                    <w:rPr>
                      <w:color w:val="auto"/>
                      <w:sz w:val="24"/>
                      <w:szCs w:val="24"/>
                    </w:rPr>
                    <w:t>некоммерческое акционерное общество «Государственная корпорация «Правительство для граждан» (далее – Государственная корпорация)</w:t>
                  </w:r>
                </w:p>
              </w:tc>
            </w:tr>
            <w:tr w:rsidR="009B368B" w:rsidRPr="009B368B" w:rsidTr="002A5093">
              <w:trPr>
                <w:trHeight w:val="247"/>
              </w:trPr>
              <w:tc>
                <w:tcPr>
                  <w:tcW w:w="39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color w:val="auto"/>
                      <w:sz w:val="24"/>
                      <w:szCs w:val="24"/>
                    </w:rPr>
                  </w:pPr>
                  <w:r w:rsidRPr="009B368B">
                    <w:rPr>
                      <w:rFonts w:eastAsia="Calibri"/>
                      <w:color w:val="auto"/>
                      <w:kern w:val="24"/>
                      <w:sz w:val="24"/>
                      <w:szCs w:val="24"/>
                    </w:rPr>
                    <w:t>3</w:t>
                  </w:r>
                </w:p>
              </w:tc>
              <w:tc>
                <w:tcPr>
                  <w:tcW w:w="1757"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color w:val="auto"/>
                      <w:sz w:val="24"/>
                      <w:szCs w:val="24"/>
                    </w:rPr>
                  </w:pPr>
                  <w:r w:rsidRPr="009B368B">
                    <w:rPr>
                      <w:rFonts w:eastAsia="Calibri"/>
                      <w:bCs/>
                      <w:color w:val="auto"/>
                      <w:kern w:val="24"/>
                      <w:sz w:val="24"/>
                      <w:szCs w:val="24"/>
                    </w:rPr>
                    <w:t>Срок оказания государственной услуги</w:t>
                  </w:r>
                </w:p>
              </w:tc>
              <w:tc>
                <w:tcPr>
                  <w:tcW w:w="311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color w:val="auto"/>
                      <w:sz w:val="24"/>
                      <w:szCs w:val="24"/>
                    </w:rPr>
                  </w:pPr>
                  <w:r w:rsidRPr="009B368B">
                    <w:rPr>
                      <w:color w:val="auto"/>
                      <w:sz w:val="24"/>
                      <w:szCs w:val="24"/>
                    </w:rPr>
                    <w:t>в течение 2 (двух) рабочих дней</w:t>
                  </w:r>
                </w:p>
                <w:p w:rsidR="00C85C2A" w:rsidRPr="009B368B" w:rsidRDefault="00C85C2A" w:rsidP="00C85C2A">
                  <w:pPr>
                    <w:pStyle w:val="a9"/>
                    <w:rPr>
                      <w:color w:val="auto"/>
                      <w:sz w:val="24"/>
                      <w:szCs w:val="24"/>
                    </w:rPr>
                  </w:pPr>
                </w:p>
              </w:tc>
            </w:tr>
            <w:tr w:rsidR="009B368B" w:rsidRPr="009B368B" w:rsidTr="002A5093">
              <w:trPr>
                <w:trHeight w:val="247"/>
              </w:trPr>
              <w:tc>
                <w:tcPr>
                  <w:tcW w:w="39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color w:val="auto"/>
                      <w:sz w:val="24"/>
                      <w:szCs w:val="24"/>
                    </w:rPr>
                  </w:pPr>
                  <w:r w:rsidRPr="009B368B">
                    <w:rPr>
                      <w:rFonts w:eastAsia="Calibri"/>
                      <w:color w:val="auto"/>
                      <w:kern w:val="24"/>
                      <w:sz w:val="24"/>
                      <w:szCs w:val="24"/>
                    </w:rPr>
                    <w:t>4</w:t>
                  </w:r>
                </w:p>
              </w:tc>
              <w:tc>
                <w:tcPr>
                  <w:tcW w:w="1757"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color w:val="auto"/>
                      <w:sz w:val="24"/>
                      <w:szCs w:val="24"/>
                    </w:rPr>
                  </w:pPr>
                  <w:r w:rsidRPr="009B368B">
                    <w:rPr>
                      <w:rFonts w:eastAsia="Calibri"/>
                      <w:bCs/>
                      <w:color w:val="auto"/>
                      <w:kern w:val="24"/>
                      <w:sz w:val="24"/>
                      <w:szCs w:val="24"/>
                    </w:rPr>
                    <w:t>Форма оказания государственной услуги</w:t>
                  </w:r>
                </w:p>
              </w:tc>
              <w:tc>
                <w:tcPr>
                  <w:tcW w:w="311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color w:val="auto"/>
                      <w:sz w:val="24"/>
                      <w:szCs w:val="24"/>
                    </w:rPr>
                  </w:pPr>
                  <w:r w:rsidRPr="009B368B">
                    <w:rPr>
                      <w:color w:val="auto"/>
                      <w:sz w:val="24"/>
                      <w:szCs w:val="24"/>
                    </w:rPr>
                    <w:t>электронная (частично автоматизирована) и (или) бумажная</w:t>
                  </w:r>
                </w:p>
              </w:tc>
            </w:tr>
            <w:tr w:rsidR="009B368B" w:rsidRPr="009B368B" w:rsidTr="002A5093">
              <w:trPr>
                <w:trHeight w:val="985"/>
              </w:trPr>
              <w:tc>
                <w:tcPr>
                  <w:tcW w:w="39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rFonts w:eastAsia="Calibri"/>
                      <w:color w:val="auto"/>
                      <w:kern w:val="24"/>
                      <w:sz w:val="24"/>
                      <w:szCs w:val="24"/>
                    </w:rPr>
                  </w:pPr>
                  <w:r w:rsidRPr="009B368B">
                    <w:rPr>
                      <w:rFonts w:eastAsia="Calibri"/>
                      <w:color w:val="auto"/>
                      <w:kern w:val="24"/>
                      <w:sz w:val="24"/>
                      <w:szCs w:val="24"/>
                    </w:rPr>
                    <w:t>5</w:t>
                  </w:r>
                </w:p>
              </w:tc>
              <w:tc>
                <w:tcPr>
                  <w:tcW w:w="1757"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rFonts w:eastAsia="Calibri"/>
                      <w:bCs/>
                      <w:color w:val="auto"/>
                      <w:kern w:val="24"/>
                      <w:sz w:val="24"/>
                      <w:szCs w:val="24"/>
                    </w:rPr>
                  </w:pPr>
                  <w:r w:rsidRPr="009B368B">
                    <w:rPr>
                      <w:rFonts w:eastAsia="Calibri"/>
                      <w:bCs/>
                      <w:color w:val="auto"/>
                      <w:kern w:val="24"/>
                      <w:sz w:val="24"/>
                      <w:szCs w:val="24"/>
                    </w:rPr>
                    <w:t>Результат оказания государственной услуги</w:t>
                  </w:r>
                </w:p>
              </w:tc>
              <w:tc>
                <w:tcPr>
                  <w:tcW w:w="311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color w:val="auto"/>
                      <w:spacing w:val="2"/>
                      <w:kern w:val="24"/>
                      <w:sz w:val="24"/>
                      <w:szCs w:val="24"/>
                    </w:rPr>
                  </w:pPr>
                  <w:r w:rsidRPr="009B368B">
                    <w:rPr>
                      <w:color w:val="auto"/>
                      <w:spacing w:val="2"/>
                      <w:kern w:val="24"/>
                      <w:sz w:val="24"/>
                      <w:szCs w:val="24"/>
                    </w:rPr>
                    <w:t xml:space="preserve">присвоенный </w:t>
                  </w:r>
                  <w:r w:rsidRPr="009B368B">
                    <w:rPr>
                      <w:rStyle w:val="s0"/>
                      <w:color w:val="auto"/>
                    </w:rPr>
                    <w:t xml:space="preserve">персональный идентификационный номер-код </w:t>
                  </w:r>
                  <w:r w:rsidRPr="009B368B">
                    <w:rPr>
                      <w:color w:val="auto"/>
                      <w:spacing w:val="2"/>
                      <w:kern w:val="24"/>
                      <w:sz w:val="24"/>
                      <w:szCs w:val="24"/>
                    </w:rPr>
                    <w:t>по форме согласно приложению 4 или мотивированный отказ</w:t>
                  </w:r>
                </w:p>
              </w:tc>
            </w:tr>
            <w:tr w:rsidR="009B368B" w:rsidRPr="009B368B" w:rsidTr="002A5093">
              <w:trPr>
                <w:trHeight w:val="247"/>
              </w:trPr>
              <w:tc>
                <w:tcPr>
                  <w:tcW w:w="39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rFonts w:eastAsia="Calibri"/>
                      <w:color w:val="auto"/>
                      <w:kern w:val="24"/>
                      <w:sz w:val="24"/>
                      <w:szCs w:val="24"/>
                    </w:rPr>
                  </w:pPr>
                  <w:r w:rsidRPr="009B368B">
                    <w:rPr>
                      <w:rFonts w:eastAsia="Calibri"/>
                      <w:color w:val="auto"/>
                      <w:kern w:val="24"/>
                      <w:sz w:val="24"/>
                      <w:szCs w:val="24"/>
                    </w:rPr>
                    <w:t>6</w:t>
                  </w:r>
                </w:p>
              </w:tc>
              <w:tc>
                <w:tcPr>
                  <w:tcW w:w="1757"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color w:val="auto"/>
                      <w:sz w:val="24"/>
                      <w:szCs w:val="24"/>
                    </w:rPr>
                  </w:pPr>
                  <w:r w:rsidRPr="009B368B">
                    <w:rPr>
                      <w:bCs/>
                      <w:color w:val="auto"/>
                      <w:kern w:val="24"/>
                      <w:sz w:val="24"/>
                      <w:szCs w:val="24"/>
                    </w:rPr>
                    <w:t xml:space="preserve">Размер платы, </w:t>
                  </w:r>
                  <w:r w:rsidRPr="009B368B">
                    <w:rPr>
                      <w:color w:val="auto"/>
                      <w:sz w:val="24"/>
                      <w:szCs w:val="24"/>
                    </w:rPr>
                    <w:t xml:space="preserve">взимаемой с </w:t>
                  </w:r>
                  <w:proofErr w:type="spellStart"/>
                  <w:r w:rsidRPr="009B368B">
                    <w:rPr>
                      <w:color w:val="auto"/>
                      <w:sz w:val="24"/>
                      <w:szCs w:val="24"/>
                    </w:rPr>
                    <w:t>услугополучателя</w:t>
                  </w:r>
                  <w:proofErr w:type="spellEnd"/>
                  <w:r w:rsidRPr="009B368B">
                    <w:rPr>
                      <w:color w:val="auto"/>
                      <w:sz w:val="24"/>
                      <w:szCs w:val="24"/>
                    </w:rPr>
                    <w:t xml:space="preserve"> при оказании государственно</w:t>
                  </w:r>
                  <w:r w:rsidRPr="009B368B">
                    <w:rPr>
                      <w:color w:val="auto"/>
                      <w:sz w:val="24"/>
                      <w:szCs w:val="24"/>
                    </w:rPr>
                    <w:lastRenderedPageBreak/>
                    <w:t>й услуги, и способы ее взимания в случаях, предусмотренных законодательством Республики Казахстан</w:t>
                  </w:r>
                </w:p>
              </w:tc>
              <w:tc>
                <w:tcPr>
                  <w:tcW w:w="311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color w:val="auto"/>
                      <w:sz w:val="24"/>
                      <w:szCs w:val="24"/>
                    </w:rPr>
                  </w:pPr>
                  <w:r w:rsidRPr="009B368B">
                    <w:rPr>
                      <w:bCs/>
                      <w:color w:val="auto"/>
                      <w:kern w:val="24"/>
                      <w:sz w:val="24"/>
                      <w:szCs w:val="24"/>
                    </w:rPr>
                    <w:lastRenderedPageBreak/>
                    <w:t>государственная услуга оказывается на бесплатной основе физическим и юридическим лицам</w:t>
                  </w:r>
                </w:p>
              </w:tc>
            </w:tr>
            <w:tr w:rsidR="009B368B" w:rsidRPr="009B368B" w:rsidTr="002A5093">
              <w:trPr>
                <w:trHeight w:val="247"/>
              </w:trPr>
              <w:tc>
                <w:tcPr>
                  <w:tcW w:w="39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color w:val="auto"/>
                      <w:sz w:val="24"/>
                      <w:szCs w:val="24"/>
                    </w:rPr>
                  </w:pPr>
                  <w:r w:rsidRPr="009B368B">
                    <w:rPr>
                      <w:rFonts w:eastAsia="Calibri"/>
                      <w:color w:val="auto"/>
                      <w:kern w:val="24"/>
                      <w:sz w:val="24"/>
                      <w:szCs w:val="24"/>
                    </w:rPr>
                    <w:t>7</w:t>
                  </w:r>
                </w:p>
              </w:tc>
              <w:tc>
                <w:tcPr>
                  <w:tcW w:w="1757"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rFonts w:eastAsia="Calibri"/>
                      <w:bCs/>
                      <w:color w:val="auto"/>
                      <w:kern w:val="24"/>
                      <w:sz w:val="24"/>
                      <w:szCs w:val="24"/>
                    </w:rPr>
                  </w:pPr>
                  <w:r w:rsidRPr="009B368B">
                    <w:rPr>
                      <w:rFonts w:eastAsia="Calibri"/>
                      <w:bCs/>
                      <w:color w:val="auto"/>
                      <w:kern w:val="24"/>
                      <w:sz w:val="24"/>
                      <w:szCs w:val="24"/>
                    </w:rPr>
                    <w:t xml:space="preserve">График работы </w:t>
                  </w:r>
                  <w:proofErr w:type="spellStart"/>
                  <w:r w:rsidRPr="009B368B">
                    <w:rPr>
                      <w:color w:val="auto"/>
                      <w:sz w:val="24"/>
                      <w:szCs w:val="24"/>
                    </w:rPr>
                    <w:t>услугодателя</w:t>
                  </w:r>
                  <w:proofErr w:type="spellEnd"/>
                  <w:r w:rsidRPr="009B368B">
                    <w:rPr>
                      <w:color w:val="auto"/>
                      <w:sz w:val="24"/>
                      <w:szCs w:val="24"/>
                    </w:rPr>
                    <w:t xml:space="preserve"> и</w:t>
                  </w:r>
                  <w:r w:rsidRPr="009B368B">
                    <w:rPr>
                      <w:b/>
                      <w:bCs/>
                      <w:color w:val="auto"/>
                      <w:sz w:val="24"/>
                      <w:szCs w:val="24"/>
                    </w:rPr>
                    <w:t xml:space="preserve"> </w:t>
                  </w:r>
                  <w:r w:rsidRPr="009B368B">
                    <w:rPr>
                      <w:rFonts w:eastAsia="Calibri"/>
                      <w:bCs/>
                      <w:color w:val="auto"/>
                      <w:kern w:val="24"/>
                      <w:sz w:val="24"/>
                      <w:szCs w:val="24"/>
                    </w:rPr>
                    <w:t>Государственной корпорации</w:t>
                  </w:r>
                </w:p>
                <w:p w:rsidR="00C85C2A" w:rsidRPr="009B368B" w:rsidRDefault="00C85C2A" w:rsidP="00C85C2A">
                  <w:pPr>
                    <w:pStyle w:val="a9"/>
                    <w:rPr>
                      <w:color w:val="auto"/>
                      <w:sz w:val="24"/>
                      <w:szCs w:val="24"/>
                    </w:rPr>
                  </w:pPr>
                </w:p>
              </w:tc>
              <w:tc>
                <w:tcPr>
                  <w:tcW w:w="311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color w:val="auto"/>
                      <w:spacing w:val="2"/>
                      <w:kern w:val="24"/>
                      <w:sz w:val="24"/>
                      <w:szCs w:val="24"/>
                    </w:rPr>
                  </w:pPr>
                  <w:r w:rsidRPr="009B368B">
                    <w:rPr>
                      <w:color w:val="auto"/>
                      <w:spacing w:val="2"/>
                      <w:kern w:val="24"/>
                      <w:sz w:val="24"/>
                      <w:szCs w:val="24"/>
                    </w:rPr>
                    <w:t xml:space="preserve">1) </w:t>
                  </w:r>
                  <w:proofErr w:type="spellStart"/>
                  <w:r w:rsidRPr="009B368B">
                    <w:rPr>
                      <w:color w:val="auto"/>
                      <w:spacing w:val="2"/>
                      <w:kern w:val="24"/>
                      <w:sz w:val="24"/>
                      <w:szCs w:val="24"/>
                    </w:rPr>
                    <w:t>услугодатель</w:t>
                  </w:r>
                  <w:proofErr w:type="spellEnd"/>
                  <w:r w:rsidRPr="009B368B">
                    <w:rPr>
                      <w:color w:val="auto"/>
                      <w:spacing w:val="2"/>
                      <w:kern w:val="24"/>
                      <w:sz w:val="24"/>
                      <w:szCs w:val="24"/>
                    </w:rPr>
                    <w:t xml:space="preserve"> – с понедельника по пятницу, в соответствии с установленным графиком работы с </w:t>
                  </w:r>
                  <w:r w:rsidRPr="009B368B">
                    <w:rPr>
                      <w:b/>
                      <w:color w:val="auto"/>
                      <w:spacing w:val="2"/>
                      <w:kern w:val="24"/>
                      <w:sz w:val="24"/>
                      <w:szCs w:val="24"/>
                    </w:rPr>
                    <w:t>9.00</w:t>
                  </w:r>
                  <w:r w:rsidRPr="009B368B">
                    <w:rPr>
                      <w:color w:val="auto"/>
                      <w:spacing w:val="2"/>
                      <w:kern w:val="24"/>
                      <w:sz w:val="24"/>
                      <w:szCs w:val="24"/>
                    </w:rPr>
                    <w:t xml:space="preserve"> до </w:t>
                  </w:r>
                  <w:r w:rsidRPr="009B368B">
                    <w:rPr>
                      <w:b/>
                      <w:color w:val="auto"/>
                      <w:spacing w:val="2"/>
                      <w:kern w:val="24"/>
                      <w:sz w:val="24"/>
                      <w:szCs w:val="24"/>
                    </w:rPr>
                    <w:t>18.30</w:t>
                  </w:r>
                  <w:r w:rsidRPr="009B368B">
                    <w:rPr>
                      <w:color w:val="auto"/>
                      <w:spacing w:val="2"/>
                      <w:kern w:val="24"/>
                      <w:sz w:val="24"/>
                      <w:szCs w:val="24"/>
                    </w:rPr>
                    <w:t xml:space="preserve"> часов, за исключением выходных и праздничных дней, согласно Трудовому кодексу Республики Казахстан и Закону Республики Казахстан «О праздниках в Республике Казахстан» (далее – Закон о праздниках) с перерывом на обед с 13.00 часов до 14.30 часов.</w:t>
                  </w:r>
                </w:p>
                <w:p w:rsidR="00C85C2A" w:rsidRPr="009B368B" w:rsidRDefault="00C85C2A" w:rsidP="00C85C2A">
                  <w:pPr>
                    <w:pStyle w:val="a9"/>
                    <w:rPr>
                      <w:color w:val="auto"/>
                      <w:sz w:val="24"/>
                      <w:szCs w:val="24"/>
                    </w:rPr>
                  </w:pPr>
                  <w:r w:rsidRPr="009B368B">
                    <w:rPr>
                      <w:color w:val="auto"/>
                      <w:spacing w:val="2"/>
                      <w:kern w:val="24"/>
                      <w:sz w:val="24"/>
                      <w:szCs w:val="24"/>
                    </w:rPr>
                    <w:t>Предварительная запись для получения государственной услуги не требуется, ускоренное обслуживание не предусмотрено;</w:t>
                  </w:r>
                </w:p>
                <w:p w:rsidR="00C85C2A" w:rsidRPr="009B368B" w:rsidRDefault="00C85C2A" w:rsidP="00C85C2A">
                  <w:pPr>
                    <w:pStyle w:val="a9"/>
                    <w:rPr>
                      <w:rFonts w:eastAsiaTheme="minorHAnsi"/>
                      <w:color w:val="auto"/>
                      <w:spacing w:val="2"/>
                      <w:kern w:val="24"/>
                      <w:sz w:val="24"/>
                      <w:szCs w:val="24"/>
                      <w:lang w:eastAsia="en-US"/>
                    </w:rPr>
                  </w:pPr>
                  <w:r w:rsidRPr="009B368B">
                    <w:rPr>
                      <w:color w:val="auto"/>
                      <w:spacing w:val="2"/>
                      <w:kern w:val="24"/>
                      <w:sz w:val="24"/>
                      <w:szCs w:val="24"/>
                    </w:rPr>
                    <w:t xml:space="preserve">2) </w:t>
                  </w:r>
                  <w:r w:rsidRPr="009B368B">
                    <w:rPr>
                      <w:rFonts w:eastAsiaTheme="minorHAnsi"/>
                      <w:color w:val="auto"/>
                      <w:spacing w:val="2"/>
                      <w:kern w:val="24"/>
                      <w:sz w:val="24"/>
                      <w:szCs w:val="24"/>
                      <w:lang w:eastAsia="en-US"/>
                    </w:rPr>
                    <w:t xml:space="preserve">Государственная корпорация </w:t>
                  </w:r>
                  <w:r w:rsidRPr="009B368B">
                    <w:rPr>
                      <w:color w:val="auto"/>
                      <w:spacing w:val="2"/>
                      <w:kern w:val="24"/>
                      <w:sz w:val="24"/>
                      <w:szCs w:val="24"/>
                    </w:rPr>
                    <w:t>–</w:t>
                  </w:r>
                  <w:r w:rsidRPr="009B368B">
                    <w:rPr>
                      <w:rFonts w:eastAsiaTheme="minorHAnsi"/>
                      <w:color w:val="auto"/>
                      <w:spacing w:val="2"/>
                      <w:kern w:val="24"/>
                      <w:sz w:val="24"/>
                      <w:szCs w:val="24"/>
                      <w:lang w:eastAsia="en-US"/>
                    </w:rPr>
                    <w:t xml:space="preserve"> прием </w:t>
                  </w:r>
                  <w:r w:rsidRPr="009B368B">
                    <w:rPr>
                      <w:rFonts w:eastAsiaTheme="minorHAnsi"/>
                      <w:color w:val="auto"/>
                      <w:spacing w:val="2"/>
                      <w:kern w:val="24"/>
                      <w:sz w:val="24"/>
                      <w:szCs w:val="24"/>
                      <w:lang w:eastAsia="en-US"/>
                    </w:rPr>
                    <w:lastRenderedPageBreak/>
                    <w:t>заявлений и выдача готовых результатов государственных услуг осуществляется через Государственную корпорацию с понедельника по пятницу включительно с 9.00 до 18.00 часов без перерыва, дежурные отделы обслуживания населения Государственной корпорации с понедельника по пятницу включительно с 9.00 до 20.00 часов и в субботу с 9.00 до 13.00 часов кроме праздничных и выходных дней согласно Трудовому кодексу Республики Казахстан</w:t>
                  </w:r>
                  <w:r w:rsidRPr="009B368B">
                    <w:rPr>
                      <w:color w:val="auto"/>
                      <w:spacing w:val="2"/>
                      <w:kern w:val="24"/>
                      <w:sz w:val="24"/>
                      <w:szCs w:val="24"/>
                    </w:rPr>
                    <w:t xml:space="preserve"> и </w:t>
                  </w:r>
                  <w:r w:rsidRPr="009B368B">
                    <w:rPr>
                      <w:rFonts w:eastAsiaTheme="minorHAnsi"/>
                      <w:color w:val="auto"/>
                      <w:spacing w:val="2"/>
                      <w:kern w:val="24"/>
                      <w:sz w:val="24"/>
                      <w:szCs w:val="24"/>
                      <w:lang w:eastAsia="en-US"/>
                    </w:rPr>
                    <w:t>Закону о праздниках.</w:t>
                  </w:r>
                </w:p>
                <w:p w:rsidR="00C85C2A" w:rsidRPr="009B368B" w:rsidRDefault="00C85C2A" w:rsidP="00C85C2A">
                  <w:pPr>
                    <w:pStyle w:val="a9"/>
                    <w:rPr>
                      <w:color w:val="auto"/>
                      <w:sz w:val="24"/>
                      <w:szCs w:val="24"/>
                    </w:rPr>
                  </w:pPr>
                  <w:r w:rsidRPr="009B368B">
                    <w:rPr>
                      <w:rFonts w:eastAsiaTheme="minorHAnsi"/>
                      <w:color w:val="auto"/>
                      <w:sz w:val="24"/>
                      <w:szCs w:val="24"/>
                      <w:lang w:eastAsia="en-US"/>
                    </w:rPr>
                    <w:t xml:space="preserve">Прием осуществляется в порядке «электронной» очереди, по месту регистрации </w:t>
                  </w:r>
                  <w:proofErr w:type="spellStart"/>
                  <w:r w:rsidRPr="009B368B">
                    <w:rPr>
                      <w:rFonts w:eastAsiaTheme="minorHAnsi"/>
                      <w:color w:val="auto"/>
                      <w:sz w:val="24"/>
                      <w:szCs w:val="24"/>
                      <w:lang w:eastAsia="en-US"/>
                    </w:rPr>
                    <w:t>услугополучателя</w:t>
                  </w:r>
                  <w:proofErr w:type="spellEnd"/>
                  <w:r w:rsidRPr="009B368B">
                    <w:rPr>
                      <w:rFonts w:eastAsiaTheme="minorHAnsi"/>
                      <w:color w:val="auto"/>
                      <w:sz w:val="24"/>
                      <w:szCs w:val="24"/>
                      <w:lang w:eastAsia="en-US"/>
                    </w:rPr>
                    <w:t xml:space="preserve"> без ускоренного обслуживания, возможно бронирование электронной очереди.</w:t>
                  </w:r>
                </w:p>
              </w:tc>
            </w:tr>
            <w:tr w:rsidR="009B368B" w:rsidRPr="009B368B" w:rsidTr="002A5093">
              <w:trPr>
                <w:trHeight w:val="1608"/>
              </w:trPr>
              <w:tc>
                <w:tcPr>
                  <w:tcW w:w="39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color w:val="auto"/>
                      <w:sz w:val="24"/>
                      <w:szCs w:val="24"/>
                    </w:rPr>
                  </w:pPr>
                  <w:r w:rsidRPr="009B368B">
                    <w:rPr>
                      <w:rFonts w:eastAsia="Calibri"/>
                      <w:color w:val="auto"/>
                      <w:kern w:val="24"/>
                      <w:sz w:val="24"/>
                      <w:szCs w:val="24"/>
                    </w:rPr>
                    <w:lastRenderedPageBreak/>
                    <w:t>8</w:t>
                  </w:r>
                </w:p>
              </w:tc>
              <w:tc>
                <w:tcPr>
                  <w:tcW w:w="1757"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color w:val="auto"/>
                      <w:sz w:val="24"/>
                      <w:szCs w:val="24"/>
                    </w:rPr>
                  </w:pPr>
                  <w:r w:rsidRPr="009B368B">
                    <w:rPr>
                      <w:rFonts w:eastAsia="Calibri"/>
                      <w:bCs/>
                      <w:color w:val="auto"/>
                      <w:kern w:val="24"/>
                      <w:sz w:val="24"/>
                      <w:szCs w:val="24"/>
                    </w:rPr>
                    <w:t xml:space="preserve">Перечень документов и сведений, </w:t>
                  </w:r>
                  <w:proofErr w:type="spellStart"/>
                  <w:r w:rsidRPr="009B368B">
                    <w:rPr>
                      <w:rFonts w:eastAsia="Calibri"/>
                      <w:bCs/>
                      <w:color w:val="auto"/>
                      <w:kern w:val="24"/>
                      <w:sz w:val="24"/>
                      <w:szCs w:val="24"/>
                    </w:rPr>
                    <w:t>истребуемых</w:t>
                  </w:r>
                  <w:proofErr w:type="spellEnd"/>
                  <w:r w:rsidRPr="009B368B">
                    <w:rPr>
                      <w:rFonts w:eastAsia="Calibri"/>
                      <w:bCs/>
                      <w:color w:val="auto"/>
                      <w:kern w:val="24"/>
                      <w:sz w:val="24"/>
                      <w:szCs w:val="24"/>
                    </w:rPr>
                    <w:t xml:space="preserve"> у </w:t>
                  </w:r>
                  <w:proofErr w:type="spellStart"/>
                  <w:r w:rsidRPr="009B368B">
                    <w:rPr>
                      <w:rFonts w:eastAsia="Calibri"/>
                      <w:bCs/>
                      <w:color w:val="auto"/>
                      <w:kern w:val="24"/>
                      <w:sz w:val="24"/>
                      <w:szCs w:val="24"/>
                    </w:rPr>
                    <w:t>услугополучателя</w:t>
                  </w:r>
                  <w:proofErr w:type="spellEnd"/>
                  <w:r w:rsidRPr="009B368B">
                    <w:rPr>
                      <w:rFonts w:eastAsia="Calibri"/>
                      <w:bCs/>
                      <w:color w:val="auto"/>
                      <w:kern w:val="24"/>
                      <w:sz w:val="24"/>
                      <w:szCs w:val="24"/>
                    </w:rPr>
                    <w:t xml:space="preserve">  для </w:t>
                  </w:r>
                  <w:r w:rsidRPr="009B368B">
                    <w:rPr>
                      <w:rFonts w:eastAsia="Calibri"/>
                      <w:bCs/>
                      <w:color w:val="auto"/>
                      <w:kern w:val="24"/>
                      <w:sz w:val="24"/>
                      <w:szCs w:val="24"/>
                    </w:rPr>
                    <w:lastRenderedPageBreak/>
                    <w:t>оказания государственной услуги</w:t>
                  </w:r>
                </w:p>
              </w:tc>
              <w:tc>
                <w:tcPr>
                  <w:tcW w:w="311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rFonts w:eastAsiaTheme="minorHAnsi"/>
                      <w:color w:val="auto"/>
                      <w:sz w:val="24"/>
                      <w:szCs w:val="24"/>
                      <w:lang w:eastAsia="en-US"/>
                    </w:rPr>
                  </w:pPr>
                  <w:r w:rsidRPr="009B368B">
                    <w:rPr>
                      <w:rFonts w:eastAsiaTheme="minorHAnsi"/>
                      <w:color w:val="auto"/>
                      <w:sz w:val="24"/>
                      <w:szCs w:val="24"/>
                      <w:lang w:eastAsia="en-US"/>
                    </w:rPr>
                    <w:lastRenderedPageBreak/>
                    <w:t xml:space="preserve">1) на этиловый спирт и/или вина наливом: </w:t>
                  </w:r>
                </w:p>
                <w:p w:rsidR="00C85C2A" w:rsidRPr="009B368B" w:rsidRDefault="00C85C2A" w:rsidP="00C85C2A">
                  <w:pPr>
                    <w:pStyle w:val="a9"/>
                    <w:rPr>
                      <w:rFonts w:eastAsiaTheme="minorHAnsi"/>
                      <w:color w:val="auto"/>
                      <w:sz w:val="24"/>
                      <w:szCs w:val="24"/>
                      <w:lang w:eastAsia="en-US"/>
                    </w:rPr>
                  </w:pPr>
                  <w:r w:rsidRPr="009B368B">
                    <w:rPr>
                      <w:rFonts w:eastAsiaTheme="minorHAnsi"/>
                      <w:color w:val="auto"/>
                      <w:sz w:val="24"/>
                      <w:szCs w:val="24"/>
                      <w:lang w:eastAsia="en-US"/>
                    </w:rPr>
                    <w:t xml:space="preserve">заявление на присвоение персональных идентификационных </w:t>
                  </w:r>
                  <w:r w:rsidRPr="009B368B">
                    <w:rPr>
                      <w:rFonts w:eastAsiaTheme="minorHAnsi"/>
                      <w:color w:val="auto"/>
                      <w:sz w:val="24"/>
                      <w:szCs w:val="24"/>
                      <w:lang w:eastAsia="en-US"/>
                    </w:rPr>
                    <w:lastRenderedPageBreak/>
                    <w:t>номеров-кодов на этиловый спирт и/или вина наливом;</w:t>
                  </w:r>
                </w:p>
                <w:p w:rsidR="00C85C2A" w:rsidRPr="009B368B" w:rsidRDefault="00C85C2A" w:rsidP="00C85C2A">
                  <w:pPr>
                    <w:pStyle w:val="a9"/>
                    <w:rPr>
                      <w:rFonts w:eastAsiaTheme="minorHAnsi"/>
                      <w:color w:val="auto"/>
                      <w:sz w:val="24"/>
                      <w:szCs w:val="24"/>
                      <w:lang w:val="kk-KZ" w:eastAsia="en-US"/>
                    </w:rPr>
                  </w:pPr>
                  <w:r w:rsidRPr="009B368B">
                    <w:rPr>
                      <w:rFonts w:eastAsiaTheme="minorHAnsi"/>
                      <w:color w:val="auto"/>
                      <w:sz w:val="24"/>
                      <w:szCs w:val="24"/>
                      <w:lang w:eastAsia="en-US"/>
                    </w:rPr>
                    <w:t>2)</w:t>
                  </w:r>
                  <w:r w:rsidRPr="009B368B">
                    <w:rPr>
                      <w:rFonts w:eastAsiaTheme="minorHAnsi"/>
                      <w:color w:val="auto"/>
                      <w:sz w:val="24"/>
                      <w:szCs w:val="24"/>
                      <w:lang w:val="kk-KZ" w:eastAsia="en-US"/>
                    </w:rPr>
                    <w:t> </w:t>
                  </w:r>
                  <w:r w:rsidRPr="009B368B">
                    <w:rPr>
                      <w:rFonts w:eastAsiaTheme="minorHAnsi"/>
                      <w:color w:val="auto"/>
                      <w:sz w:val="24"/>
                      <w:szCs w:val="24"/>
                      <w:lang w:eastAsia="en-US"/>
                    </w:rPr>
                    <w:t>на алкогольную продукцию (кроме пивоваренной продукции):</w:t>
                  </w:r>
                </w:p>
                <w:p w:rsidR="00C85C2A" w:rsidRPr="009B368B" w:rsidRDefault="00C85C2A" w:rsidP="00C85C2A">
                  <w:pPr>
                    <w:pStyle w:val="a9"/>
                    <w:rPr>
                      <w:color w:val="auto"/>
                      <w:sz w:val="24"/>
                      <w:szCs w:val="24"/>
                    </w:rPr>
                  </w:pPr>
                  <w:r w:rsidRPr="009B368B">
                    <w:rPr>
                      <w:rFonts w:eastAsiaTheme="minorHAnsi"/>
                      <w:color w:val="auto"/>
                      <w:sz w:val="24"/>
                      <w:szCs w:val="24"/>
                      <w:lang w:eastAsia="en-US"/>
                    </w:rPr>
                    <w:t>заявление на получение учетно-контрольных марок.</w:t>
                  </w:r>
                </w:p>
              </w:tc>
            </w:tr>
            <w:tr w:rsidR="009B368B" w:rsidRPr="009B368B" w:rsidTr="002A5093">
              <w:trPr>
                <w:trHeight w:val="374"/>
              </w:trPr>
              <w:tc>
                <w:tcPr>
                  <w:tcW w:w="39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rFonts w:eastAsia="Calibri"/>
                      <w:color w:val="auto"/>
                      <w:kern w:val="24"/>
                      <w:sz w:val="24"/>
                      <w:szCs w:val="24"/>
                    </w:rPr>
                  </w:pPr>
                  <w:r w:rsidRPr="009B368B">
                    <w:rPr>
                      <w:rFonts w:eastAsia="Calibri"/>
                      <w:color w:val="auto"/>
                      <w:kern w:val="24"/>
                      <w:sz w:val="24"/>
                      <w:szCs w:val="24"/>
                    </w:rPr>
                    <w:lastRenderedPageBreak/>
                    <w:t>9</w:t>
                  </w:r>
                </w:p>
              </w:tc>
              <w:tc>
                <w:tcPr>
                  <w:tcW w:w="1757"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rFonts w:eastAsia="Calibri"/>
                      <w:bCs/>
                      <w:color w:val="auto"/>
                      <w:kern w:val="24"/>
                      <w:sz w:val="24"/>
                      <w:szCs w:val="24"/>
                    </w:rPr>
                  </w:pPr>
                  <w:r w:rsidRPr="009B368B">
                    <w:rPr>
                      <w:rFonts w:eastAsia="Calibri"/>
                      <w:bCs/>
                      <w:color w:val="auto"/>
                      <w:kern w:val="24"/>
                      <w:sz w:val="24"/>
                      <w:szCs w:val="24"/>
                    </w:rPr>
                    <w:t>Основания для отказа в оказании государственной услуги, установленные законами Республики Казахстан</w:t>
                  </w:r>
                </w:p>
              </w:tc>
              <w:tc>
                <w:tcPr>
                  <w:tcW w:w="311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color w:val="auto"/>
                      <w:sz w:val="24"/>
                      <w:szCs w:val="24"/>
                    </w:rPr>
                  </w:pPr>
                  <w:proofErr w:type="spellStart"/>
                  <w:r w:rsidRPr="009B368B">
                    <w:rPr>
                      <w:color w:val="auto"/>
                      <w:sz w:val="24"/>
                      <w:szCs w:val="24"/>
                    </w:rPr>
                    <w:t>Услугодатель</w:t>
                  </w:r>
                  <w:proofErr w:type="spellEnd"/>
                  <w:r w:rsidRPr="009B368B">
                    <w:rPr>
                      <w:color w:val="auto"/>
                      <w:sz w:val="24"/>
                      <w:szCs w:val="24"/>
                    </w:rPr>
                    <w:t xml:space="preserve"> отказывает в присвоении персональных идентификационных номеров-кодов в следующих случаях:</w:t>
                  </w:r>
                </w:p>
                <w:p w:rsidR="00C85C2A" w:rsidRPr="009B368B" w:rsidRDefault="00C85C2A" w:rsidP="00C85C2A">
                  <w:pPr>
                    <w:pStyle w:val="a9"/>
                    <w:rPr>
                      <w:color w:val="auto"/>
                      <w:sz w:val="24"/>
                      <w:szCs w:val="24"/>
                    </w:rPr>
                  </w:pPr>
                  <w:r w:rsidRPr="009B368B">
                    <w:rPr>
                      <w:color w:val="auto"/>
                      <w:sz w:val="24"/>
                      <w:szCs w:val="24"/>
                    </w:rPr>
                    <w:t xml:space="preserve">1) отсутствия постановки на регистрационной учет в качестве налогоплательщика, осуществляющего отдельные виды деятельности, по месту нахождения объектов налогообложения и (или) объектов, связанных с налогообложением, согласно </w:t>
                  </w:r>
                  <w:hyperlink r:id="rId11" w:anchor="z88" w:history="1">
                    <w:r w:rsidRPr="009B368B">
                      <w:rPr>
                        <w:b/>
                        <w:color w:val="auto"/>
                        <w:sz w:val="24"/>
                        <w:szCs w:val="24"/>
                      </w:rPr>
                      <w:t>статье 88</w:t>
                    </w:r>
                  </w:hyperlink>
                  <w:r w:rsidRPr="009B368B">
                    <w:rPr>
                      <w:b/>
                      <w:color w:val="auto"/>
                      <w:sz w:val="24"/>
                      <w:szCs w:val="24"/>
                    </w:rPr>
                    <w:t xml:space="preserve"> Кодекса Республики Казахстан «О налогах и других обязательных платежах в бюджет» </w:t>
                  </w:r>
                </w:p>
                <w:p w:rsidR="00C85C2A" w:rsidRPr="009B368B" w:rsidRDefault="00C85C2A" w:rsidP="00C85C2A">
                  <w:pPr>
                    <w:pStyle w:val="a9"/>
                    <w:rPr>
                      <w:color w:val="auto"/>
                      <w:sz w:val="24"/>
                      <w:szCs w:val="24"/>
                    </w:rPr>
                  </w:pPr>
                  <w:r w:rsidRPr="009B368B">
                    <w:rPr>
                      <w:color w:val="auto"/>
                      <w:sz w:val="24"/>
                      <w:szCs w:val="24"/>
                    </w:rPr>
                    <w:t xml:space="preserve">2) наличия присвоенного персонального идентификационного номера-кода на этиловый спирт и/или вина наливом, алкогольную продукцию </w:t>
                  </w:r>
                  <w:r w:rsidRPr="009B368B">
                    <w:rPr>
                      <w:color w:val="auto"/>
                      <w:sz w:val="24"/>
                      <w:szCs w:val="24"/>
                    </w:rPr>
                    <w:lastRenderedPageBreak/>
                    <w:t>(кроме пивоваренной продукции).</w:t>
                  </w:r>
                </w:p>
              </w:tc>
            </w:tr>
            <w:tr w:rsidR="009B368B" w:rsidRPr="009B368B" w:rsidTr="002A5093">
              <w:trPr>
                <w:trHeight w:val="247"/>
              </w:trPr>
              <w:tc>
                <w:tcPr>
                  <w:tcW w:w="39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color w:val="auto"/>
                      <w:sz w:val="24"/>
                      <w:szCs w:val="24"/>
                    </w:rPr>
                  </w:pPr>
                  <w:r w:rsidRPr="009B368B">
                    <w:rPr>
                      <w:rFonts w:eastAsia="Calibri"/>
                      <w:color w:val="auto"/>
                      <w:kern w:val="24"/>
                      <w:sz w:val="24"/>
                      <w:szCs w:val="24"/>
                    </w:rPr>
                    <w:lastRenderedPageBreak/>
                    <w:t>10</w:t>
                  </w:r>
                </w:p>
              </w:tc>
              <w:tc>
                <w:tcPr>
                  <w:tcW w:w="1757"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color w:val="auto"/>
                      <w:sz w:val="24"/>
                      <w:szCs w:val="24"/>
                    </w:rPr>
                  </w:pPr>
                  <w:r w:rsidRPr="009B368B">
                    <w:rPr>
                      <w:color w:val="auto"/>
                      <w:sz w:val="24"/>
                      <w:szCs w:val="24"/>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311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color w:val="auto"/>
                      <w:sz w:val="24"/>
                      <w:szCs w:val="24"/>
                    </w:rPr>
                  </w:pPr>
                  <w:r w:rsidRPr="009B368B">
                    <w:rPr>
                      <w:rFonts w:eastAsia="Calibri"/>
                      <w:color w:val="auto"/>
                      <w:sz w:val="24"/>
                      <w:szCs w:val="24"/>
                    </w:rPr>
                    <w:t>У</w:t>
                  </w:r>
                  <w:r w:rsidRPr="009B368B">
                    <w:rPr>
                      <w:rFonts w:eastAsiaTheme="minorHAnsi"/>
                      <w:color w:val="auto"/>
                      <w:sz w:val="24"/>
                      <w:szCs w:val="24"/>
                      <w:lang w:eastAsia="en-US"/>
                    </w:rPr>
                    <w:t xml:space="preserve">слугополучателям, имеющим в установленном Кодексом Республики Казахстан «О здоровье народа и системе здравоохранения» полную или частичную утрату способности или </w:t>
                  </w:r>
                  <w:r w:rsidRPr="007739BF">
                    <w:rPr>
                      <w:rFonts w:eastAsiaTheme="minorHAnsi"/>
                      <w:color w:val="auto"/>
                      <w:sz w:val="24"/>
                      <w:szCs w:val="24"/>
                      <w:lang w:eastAsia="en-US"/>
                    </w:rPr>
                    <w:t>возможности</w:t>
                  </w:r>
                  <w:r w:rsidRPr="007739BF">
                    <w:rPr>
                      <w:rFonts w:eastAsiaTheme="minorHAnsi"/>
                      <w:b/>
                      <w:color w:val="auto"/>
                      <w:sz w:val="24"/>
                      <w:szCs w:val="24"/>
                      <w:lang w:eastAsia="en-US"/>
                    </w:rPr>
                    <w:t xml:space="preserve"> осуществлять самообслуживание</w:t>
                  </w:r>
                  <w:r w:rsidRPr="009B368B">
                    <w:rPr>
                      <w:rFonts w:eastAsiaTheme="minorHAnsi"/>
                      <w:color w:val="auto"/>
                      <w:sz w:val="24"/>
                      <w:szCs w:val="24"/>
                      <w:lang w:eastAsia="en-US"/>
                    </w:rPr>
                    <w:t>, самостоят</w:t>
                  </w:r>
                  <w:bookmarkStart w:id="0" w:name="_GoBack"/>
                  <w:bookmarkEnd w:id="0"/>
                  <w:r w:rsidRPr="009B368B">
                    <w:rPr>
                      <w:rFonts w:eastAsiaTheme="minorHAnsi"/>
                      <w:color w:val="auto"/>
                      <w:sz w:val="24"/>
                      <w:szCs w:val="24"/>
                      <w:lang w:eastAsia="en-US"/>
                    </w:rPr>
                    <w:t>ельно передвигаться, ориентироваться, прием документов для оказания государственной услуги производится работником Государственной корпорации с выездом по месту жительства посредством обращения через Единый контакт-центр 1414, 8 800 080 777 (при оказании услуги через Государственную корпорацию).</w:t>
                  </w:r>
                </w:p>
              </w:tc>
            </w:tr>
          </w:tbl>
          <w:p w:rsidR="009A5A58" w:rsidRPr="009B368B" w:rsidRDefault="009A5A58" w:rsidP="00C85C2A">
            <w:pPr>
              <w:pStyle w:val="a9"/>
              <w:rPr>
                <w:color w:val="auto"/>
              </w:rPr>
            </w:pPr>
          </w:p>
        </w:tc>
        <w:tc>
          <w:tcPr>
            <w:tcW w:w="5528" w:type="dxa"/>
          </w:tcPr>
          <w:p w:rsidR="00C85C2A" w:rsidRPr="009B368B" w:rsidRDefault="00C85C2A" w:rsidP="00C85C2A">
            <w:pPr>
              <w:pStyle w:val="a9"/>
              <w:ind w:left="709"/>
              <w:jc w:val="center"/>
              <w:rPr>
                <w:color w:val="auto"/>
                <w:sz w:val="24"/>
                <w:szCs w:val="24"/>
              </w:rPr>
            </w:pPr>
            <w:r w:rsidRPr="009B368B">
              <w:rPr>
                <w:color w:val="auto"/>
                <w:sz w:val="24"/>
                <w:szCs w:val="24"/>
              </w:rPr>
              <w:lastRenderedPageBreak/>
              <w:t>Приложение 2</w:t>
            </w:r>
          </w:p>
          <w:p w:rsidR="00A65CB3" w:rsidRPr="00A65CB3" w:rsidRDefault="00A65CB3" w:rsidP="00A65CB3">
            <w:pPr>
              <w:pStyle w:val="a9"/>
              <w:ind w:left="709"/>
              <w:jc w:val="center"/>
              <w:rPr>
                <w:color w:val="auto"/>
                <w:sz w:val="24"/>
                <w:szCs w:val="24"/>
              </w:rPr>
            </w:pPr>
            <w:r w:rsidRPr="00A65CB3">
              <w:rPr>
                <w:color w:val="auto"/>
                <w:sz w:val="24"/>
                <w:szCs w:val="24"/>
              </w:rPr>
              <w:t>к Правилам присвоения</w:t>
            </w:r>
          </w:p>
          <w:p w:rsidR="00A65CB3" w:rsidRPr="00A65CB3" w:rsidRDefault="00A65CB3" w:rsidP="00A65CB3">
            <w:pPr>
              <w:pStyle w:val="a9"/>
              <w:ind w:left="709"/>
              <w:jc w:val="center"/>
              <w:rPr>
                <w:color w:val="auto"/>
                <w:sz w:val="24"/>
                <w:szCs w:val="24"/>
              </w:rPr>
            </w:pPr>
            <w:r w:rsidRPr="00A65CB3">
              <w:rPr>
                <w:color w:val="auto"/>
                <w:sz w:val="24"/>
                <w:szCs w:val="24"/>
              </w:rPr>
              <w:t>персональных идентификационных</w:t>
            </w:r>
          </w:p>
          <w:p w:rsidR="00C85C2A" w:rsidRPr="009B368B" w:rsidRDefault="00A65CB3" w:rsidP="00A65CB3">
            <w:pPr>
              <w:pStyle w:val="a9"/>
              <w:ind w:left="709"/>
              <w:jc w:val="center"/>
              <w:rPr>
                <w:color w:val="auto"/>
                <w:sz w:val="24"/>
                <w:szCs w:val="24"/>
              </w:rPr>
            </w:pPr>
            <w:r w:rsidRPr="00A65CB3">
              <w:rPr>
                <w:color w:val="auto"/>
                <w:sz w:val="24"/>
                <w:szCs w:val="24"/>
              </w:rPr>
              <w:t>номеров-кодов</w:t>
            </w:r>
          </w:p>
          <w:p w:rsidR="00C85C2A" w:rsidRPr="009B368B" w:rsidRDefault="00C85C2A" w:rsidP="00C85C2A">
            <w:pPr>
              <w:pStyle w:val="a9"/>
              <w:rPr>
                <w:color w:val="auto"/>
                <w:sz w:val="24"/>
                <w:szCs w:val="24"/>
              </w:rPr>
            </w:pPr>
            <w:r w:rsidRPr="009B368B">
              <w:rPr>
                <w:color w:val="auto"/>
                <w:sz w:val="24"/>
                <w:szCs w:val="24"/>
              </w:rPr>
              <w:t xml:space="preserve">                                                       </w:t>
            </w:r>
          </w:p>
          <w:p w:rsidR="00C85C2A" w:rsidRPr="009B368B" w:rsidRDefault="00C85C2A" w:rsidP="00C85C2A">
            <w:pPr>
              <w:pStyle w:val="a9"/>
              <w:rPr>
                <w:color w:val="auto"/>
                <w:sz w:val="24"/>
                <w:szCs w:val="24"/>
              </w:rPr>
            </w:pPr>
          </w:p>
          <w:p w:rsidR="00C85C2A" w:rsidRPr="009B368B" w:rsidRDefault="00C85C2A" w:rsidP="00C85C2A">
            <w:pPr>
              <w:pStyle w:val="a9"/>
              <w:rPr>
                <w:color w:val="auto"/>
                <w:sz w:val="24"/>
                <w:szCs w:val="24"/>
              </w:rPr>
            </w:pPr>
            <w:r w:rsidRPr="009B368B">
              <w:rPr>
                <w:color w:val="auto"/>
                <w:sz w:val="24"/>
                <w:szCs w:val="24"/>
              </w:rPr>
              <w:t xml:space="preserve">                                                        форма</w:t>
            </w:r>
          </w:p>
          <w:p w:rsidR="00C85C2A" w:rsidRPr="009B368B" w:rsidRDefault="00C85C2A" w:rsidP="00C85C2A">
            <w:pPr>
              <w:pStyle w:val="a9"/>
              <w:rPr>
                <w:color w:val="auto"/>
                <w:sz w:val="24"/>
                <w:szCs w:val="24"/>
              </w:rPr>
            </w:pPr>
          </w:p>
          <w:p w:rsidR="00C85C2A" w:rsidRPr="009B368B" w:rsidRDefault="00C85C2A" w:rsidP="00C85C2A">
            <w:pPr>
              <w:pStyle w:val="a9"/>
              <w:rPr>
                <w:color w:val="auto"/>
                <w:sz w:val="24"/>
                <w:szCs w:val="24"/>
              </w:rPr>
            </w:pPr>
          </w:p>
          <w:tbl>
            <w:tblPr>
              <w:tblW w:w="5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9"/>
              <w:gridCol w:w="1757"/>
              <w:gridCol w:w="3113"/>
            </w:tblGrid>
            <w:tr w:rsidR="009B368B" w:rsidRPr="009B368B" w:rsidTr="00A55361">
              <w:trPr>
                <w:trHeight w:val="664"/>
              </w:trPr>
              <w:tc>
                <w:tcPr>
                  <w:tcW w:w="5269" w:type="dxa"/>
                  <w:gridSpan w:val="3"/>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color w:val="auto"/>
                      <w:sz w:val="24"/>
                      <w:szCs w:val="24"/>
                    </w:rPr>
                  </w:pPr>
                  <w:r w:rsidRPr="009B368B">
                    <w:rPr>
                      <w:color w:val="auto"/>
                      <w:sz w:val="24"/>
                      <w:szCs w:val="24"/>
                    </w:rPr>
                    <w:t xml:space="preserve">Перечень основных требований к оказанию государственной услуги </w:t>
                  </w:r>
                  <w:r w:rsidRPr="009B368B">
                    <w:rPr>
                      <w:bCs/>
                      <w:color w:val="auto"/>
                      <w:kern w:val="24"/>
                      <w:sz w:val="24"/>
                      <w:szCs w:val="24"/>
                    </w:rPr>
                    <w:t>«</w:t>
                  </w:r>
                  <w:r w:rsidRPr="009B368B">
                    <w:rPr>
                      <w:color w:val="auto"/>
                      <w:sz w:val="24"/>
                      <w:szCs w:val="24"/>
                    </w:rPr>
                    <w:t>Присвоение персонального идентификационного номера (ПИН-код) производителям (импортерам) отдельных видов нефтепродуктов, а также на товары производителей и импортеров некоторых видов подакцизной продукции, авиационного топлива и мазута</w:t>
                  </w:r>
                  <w:r w:rsidRPr="009B368B">
                    <w:rPr>
                      <w:bCs/>
                      <w:color w:val="auto"/>
                      <w:kern w:val="24"/>
                      <w:sz w:val="24"/>
                      <w:szCs w:val="24"/>
                    </w:rPr>
                    <w:t>»</w:t>
                  </w:r>
                </w:p>
              </w:tc>
            </w:tr>
            <w:tr w:rsidR="009B368B" w:rsidRPr="009B368B" w:rsidTr="00A55361">
              <w:trPr>
                <w:trHeight w:val="2365"/>
              </w:trPr>
              <w:tc>
                <w:tcPr>
                  <w:tcW w:w="39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color w:val="auto"/>
                      <w:sz w:val="24"/>
                      <w:szCs w:val="24"/>
                    </w:rPr>
                  </w:pPr>
                  <w:r w:rsidRPr="009B368B">
                    <w:rPr>
                      <w:color w:val="auto"/>
                      <w:sz w:val="24"/>
                      <w:szCs w:val="24"/>
                    </w:rPr>
                    <w:lastRenderedPageBreak/>
                    <w:t>1</w:t>
                  </w:r>
                </w:p>
              </w:tc>
              <w:tc>
                <w:tcPr>
                  <w:tcW w:w="1757"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color w:val="auto"/>
                      <w:sz w:val="24"/>
                      <w:szCs w:val="24"/>
                    </w:rPr>
                  </w:pPr>
                  <w:r w:rsidRPr="009B368B">
                    <w:rPr>
                      <w:color w:val="auto"/>
                      <w:sz w:val="24"/>
                      <w:szCs w:val="24"/>
                    </w:rPr>
                    <w:t xml:space="preserve">Наименование </w:t>
                  </w:r>
                  <w:proofErr w:type="spellStart"/>
                  <w:r w:rsidRPr="009B368B">
                    <w:rPr>
                      <w:color w:val="auto"/>
                      <w:sz w:val="24"/>
                      <w:szCs w:val="24"/>
                    </w:rPr>
                    <w:t>услугодателя</w:t>
                  </w:r>
                  <w:proofErr w:type="spellEnd"/>
                  <w:r w:rsidRPr="009B368B">
                    <w:rPr>
                      <w:color w:val="auto"/>
                      <w:sz w:val="24"/>
                      <w:szCs w:val="24"/>
                    </w:rPr>
                    <w:t xml:space="preserve"> </w:t>
                  </w:r>
                </w:p>
              </w:tc>
              <w:tc>
                <w:tcPr>
                  <w:tcW w:w="3113"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1B631A" w:rsidRDefault="00C85C2A" w:rsidP="00C85C2A">
                  <w:pPr>
                    <w:pStyle w:val="a9"/>
                    <w:rPr>
                      <w:i/>
                      <w:color w:val="auto"/>
                      <w:sz w:val="24"/>
                      <w:szCs w:val="24"/>
                    </w:rPr>
                  </w:pPr>
                  <w:r w:rsidRPr="009B368B">
                    <w:rPr>
                      <w:color w:val="auto"/>
                      <w:sz w:val="24"/>
                      <w:szCs w:val="24"/>
                    </w:rPr>
                    <w:t xml:space="preserve">территориальные органы Комитета государственных доходов Министерства финансов Республики Казахстан по областям, </w:t>
                  </w:r>
                  <w:r w:rsidRPr="009B368B">
                    <w:rPr>
                      <w:color w:val="auto"/>
                      <w:sz w:val="24"/>
                      <w:szCs w:val="24"/>
                    </w:rPr>
                    <w:br/>
                  </w:r>
                  <w:r w:rsidR="001B631A" w:rsidRPr="001B631A">
                    <w:rPr>
                      <w:color w:val="auto"/>
                      <w:sz w:val="24"/>
                      <w:szCs w:val="24"/>
                    </w:rPr>
                    <w:t>городам республиканского значения и столице</w:t>
                  </w:r>
                </w:p>
              </w:tc>
            </w:tr>
            <w:tr w:rsidR="009B368B" w:rsidRPr="009B368B" w:rsidTr="00A55361">
              <w:trPr>
                <w:trHeight w:val="579"/>
              </w:trPr>
              <w:tc>
                <w:tcPr>
                  <w:tcW w:w="39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color w:val="auto"/>
                      <w:sz w:val="24"/>
                      <w:szCs w:val="24"/>
                    </w:rPr>
                  </w:pPr>
                  <w:r w:rsidRPr="009B368B">
                    <w:rPr>
                      <w:rFonts w:eastAsia="Calibri"/>
                      <w:color w:val="auto"/>
                      <w:kern w:val="24"/>
                      <w:sz w:val="24"/>
                      <w:szCs w:val="24"/>
                    </w:rPr>
                    <w:t>2</w:t>
                  </w:r>
                </w:p>
              </w:tc>
              <w:tc>
                <w:tcPr>
                  <w:tcW w:w="1757"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color w:val="auto"/>
                      <w:sz w:val="24"/>
                      <w:szCs w:val="24"/>
                    </w:rPr>
                  </w:pPr>
                  <w:r w:rsidRPr="009B368B">
                    <w:rPr>
                      <w:rFonts w:eastAsia="Calibri"/>
                      <w:bCs/>
                      <w:color w:val="auto"/>
                      <w:kern w:val="24"/>
                      <w:sz w:val="24"/>
                      <w:szCs w:val="24"/>
                    </w:rPr>
                    <w:t xml:space="preserve">Способы предоставления государственной услуги </w:t>
                  </w:r>
                </w:p>
              </w:tc>
              <w:tc>
                <w:tcPr>
                  <w:tcW w:w="3113"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i/>
                      <w:color w:val="auto"/>
                      <w:sz w:val="24"/>
                      <w:szCs w:val="24"/>
                    </w:rPr>
                  </w:pPr>
                  <w:r w:rsidRPr="009B368B">
                    <w:rPr>
                      <w:color w:val="auto"/>
                      <w:sz w:val="24"/>
                      <w:szCs w:val="24"/>
                    </w:rPr>
                    <w:t>некоммерческое акционерное общество «Государственная корпорация «Правительство для граждан» (далее – Государственная корпорация)</w:t>
                  </w:r>
                </w:p>
              </w:tc>
            </w:tr>
            <w:tr w:rsidR="009B368B" w:rsidRPr="009B368B" w:rsidTr="00A55361">
              <w:trPr>
                <w:trHeight w:val="247"/>
              </w:trPr>
              <w:tc>
                <w:tcPr>
                  <w:tcW w:w="39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color w:val="auto"/>
                      <w:sz w:val="24"/>
                      <w:szCs w:val="24"/>
                    </w:rPr>
                  </w:pPr>
                  <w:r w:rsidRPr="009B368B">
                    <w:rPr>
                      <w:rFonts w:eastAsia="Calibri"/>
                      <w:color w:val="auto"/>
                      <w:kern w:val="24"/>
                      <w:sz w:val="24"/>
                      <w:szCs w:val="24"/>
                    </w:rPr>
                    <w:t>3</w:t>
                  </w:r>
                </w:p>
              </w:tc>
              <w:tc>
                <w:tcPr>
                  <w:tcW w:w="1757"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color w:val="auto"/>
                      <w:sz w:val="24"/>
                      <w:szCs w:val="24"/>
                    </w:rPr>
                  </w:pPr>
                  <w:r w:rsidRPr="009B368B">
                    <w:rPr>
                      <w:rFonts w:eastAsia="Calibri"/>
                      <w:bCs/>
                      <w:color w:val="auto"/>
                      <w:kern w:val="24"/>
                      <w:sz w:val="24"/>
                      <w:szCs w:val="24"/>
                    </w:rPr>
                    <w:t>Срок оказания государственной услуги</w:t>
                  </w:r>
                </w:p>
              </w:tc>
              <w:tc>
                <w:tcPr>
                  <w:tcW w:w="3113"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color w:val="auto"/>
                      <w:sz w:val="24"/>
                      <w:szCs w:val="24"/>
                    </w:rPr>
                  </w:pPr>
                  <w:r w:rsidRPr="009B368B">
                    <w:rPr>
                      <w:color w:val="auto"/>
                      <w:sz w:val="24"/>
                      <w:szCs w:val="24"/>
                    </w:rPr>
                    <w:t>в течение 2 (двух) рабочих дней</w:t>
                  </w:r>
                </w:p>
              </w:tc>
            </w:tr>
            <w:tr w:rsidR="009B368B" w:rsidRPr="009B368B" w:rsidTr="00A55361">
              <w:trPr>
                <w:trHeight w:val="247"/>
              </w:trPr>
              <w:tc>
                <w:tcPr>
                  <w:tcW w:w="39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color w:val="auto"/>
                      <w:sz w:val="24"/>
                      <w:szCs w:val="24"/>
                    </w:rPr>
                  </w:pPr>
                  <w:r w:rsidRPr="009B368B">
                    <w:rPr>
                      <w:rFonts w:eastAsia="Calibri"/>
                      <w:color w:val="auto"/>
                      <w:kern w:val="24"/>
                      <w:sz w:val="24"/>
                      <w:szCs w:val="24"/>
                    </w:rPr>
                    <w:t>4</w:t>
                  </w:r>
                </w:p>
              </w:tc>
              <w:tc>
                <w:tcPr>
                  <w:tcW w:w="1757"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color w:val="auto"/>
                      <w:sz w:val="24"/>
                      <w:szCs w:val="24"/>
                    </w:rPr>
                  </w:pPr>
                  <w:r w:rsidRPr="009B368B">
                    <w:rPr>
                      <w:rFonts w:eastAsia="Calibri"/>
                      <w:bCs/>
                      <w:color w:val="auto"/>
                      <w:kern w:val="24"/>
                      <w:sz w:val="24"/>
                      <w:szCs w:val="24"/>
                    </w:rPr>
                    <w:t>Форма оказания государственной услуги</w:t>
                  </w:r>
                </w:p>
              </w:tc>
              <w:tc>
                <w:tcPr>
                  <w:tcW w:w="3113"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color w:val="auto"/>
                      <w:sz w:val="24"/>
                      <w:szCs w:val="24"/>
                    </w:rPr>
                  </w:pPr>
                  <w:r w:rsidRPr="009B368B">
                    <w:rPr>
                      <w:color w:val="auto"/>
                      <w:sz w:val="24"/>
                      <w:szCs w:val="24"/>
                    </w:rPr>
                    <w:t>электронная (частично автоматизирована) и (или) бумажная</w:t>
                  </w:r>
                </w:p>
              </w:tc>
            </w:tr>
            <w:tr w:rsidR="009B368B" w:rsidRPr="009B368B" w:rsidTr="00A55361">
              <w:trPr>
                <w:trHeight w:val="985"/>
              </w:trPr>
              <w:tc>
                <w:tcPr>
                  <w:tcW w:w="39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rFonts w:eastAsia="Calibri"/>
                      <w:color w:val="auto"/>
                      <w:kern w:val="24"/>
                      <w:sz w:val="24"/>
                      <w:szCs w:val="24"/>
                    </w:rPr>
                  </w:pPr>
                  <w:r w:rsidRPr="009B368B">
                    <w:rPr>
                      <w:rFonts w:eastAsia="Calibri"/>
                      <w:color w:val="auto"/>
                      <w:kern w:val="24"/>
                      <w:sz w:val="24"/>
                      <w:szCs w:val="24"/>
                    </w:rPr>
                    <w:t>5</w:t>
                  </w:r>
                </w:p>
              </w:tc>
              <w:tc>
                <w:tcPr>
                  <w:tcW w:w="1757"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rFonts w:eastAsia="Calibri"/>
                      <w:bCs/>
                      <w:color w:val="auto"/>
                      <w:kern w:val="24"/>
                      <w:sz w:val="24"/>
                      <w:szCs w:val="24"/>
                    </w:rPr>
                  </w:pPr>
                  <w:r w:rsidRPr="009B368B">
                    <w:rPr>
                      <w:rFonts w:eastAsia="Calibri"/>
                      <w:bCs/>
                      <w:color w:val="auto"/>
                      <w:kern w:val="24"/>
                      <w:sz w:val="24"/>
                      <w:szCs w:val="24"/>
                    </w:rPr>
                    <w:t>Результат оказания государственной услуги</w:t>
                  </w:r>
                </w:p>
              </w:tc>
              <w:tc>
                <w:tcPr>
                  <w:tcW w:w="3113"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7F2C6D" w:rsidRDefault="007F2C6D" w:rsidP="00C85C2A">
                  <w:pPr>
                    <w:pStyle w:val="a9"/>
                    <w:rPr>
                      <w:color w:val="auto"/>
                      <w:spacing w:val="2"/>
                      <w:kern w:val="24"/>
                      <w:sz w:val="24"/>
                      <w:szCs w:val="24"/>
                    </w:rPr>
                  </w:pPr>
                  <w:r w:rsidRPr="007F2C6D">
                    <w:rPr>
                      <w:color w:val="auto"/>
                      <w:spacing w:val="2"/>
                      <w:kern w:val="24"/>
                      <w:sz w:val="24"/>
                      <w:szCs w:val="24"/>
                    </w:rPr>
                    <w:t>присвоенный персональный идентификационный номер-код по форме согласно приложению 4 к настоящим Правилам или мотивированный отказ в случаях, предусмотренных пунктом 7 настоящих Правил</w:t>
                  </w:r>
                </w:p>
              </w:tc>
            </w:tr>
            <w:tr w:rsidR="009B368B" w:rsidRPr="009B368B" w:rsidTr="00A55361">
              <w:trPr>
                <w:trHeight w:val="247"/>
              </w:trPr>
              <w:tc>
                <w:tcPr>
                  <w:tcW w:w="39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rFonts w:eastAsia="Calibri"/>
                      <w:color w:val="auto"/>
                      <w:kern w:val="24"/>
                      <w:sz w:val="24"/>
                      <w:szCs w:val="24"/>
                    </w:rPr>
                  </w:pPr>
                  <w:r w:rsidRPr="009B368B">
                    <w:rPr>
                      <w:rFonts w:eastAsia="Calibri"/>
                      <w:color w:val="auto"/>
                      <w:kern w:val="24"/>
                      <w:sz w:val="24"/>
                      <w:szCs w:val="24"/>
                    </w:rPr>
                    <w:t>6</w:t>
                  </w:r>
                </w:p>
              </w:tc>
              <w:tc>
                <w:tcPr>
                  <w:tcW w:w="1757"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color w:val="auto"/>
                      <w:sz w:val="24"/>
                      <w:szCs w:val="24"/>
                    </w:rPr>
                  </w:pPr>
                  <w:r w:rsidRPr="009B368B">
                    <w:rPr>
                      <w:bCs/>
                      <w:color w:val="auto"/>
                      <w:kern w:val="24"/>
                      <w:sz w:val="24"/>
                      <w:szCs w:val="24"/>
                    </w:rPr>
                    <w:t xml:space="preserve">Размер платы, </w:t>
                  </w:r>
                  <w:r w:rsidRPr="009B368B">
                    <w:rPr>
                      <w:color w:val="auto"/>
                      <w:sz w:val="24"/>
                      <w:szCs w:val="24"/>
                    </w:rPr>
                    <w:t xml:space="preserve">взимаемой с </w:t>
                  </w:r>
                  <w:proofErr w:type="spellStart"/>
                  <w:r w:rsidRPr="009B368B">
                    <w:rPr>
                      <w:color w:val="auto"/>
                      <w:sz w:val="24"/>
                      <w:szCs w:val="24"/>
                    </w:rPr>
                    <w:lastRenderedPageBreak/>
                    <w:t>услугополучателя</w:t>
                  </w:r>
                  <w:proofErr w:type="spellEnd"/>
                  <w:r w:rsidRPr="009B368B">
                    <w:rPr>
                      <w:color w:val="auto"/>
                      <w:sz w:val="24"/>
                      <w:szCs w:val="24"/>
                    </w:rPr>
                    <w:t xml:space="preserve"> при оказании государственной услуги, и способы ее взимания в случаях, предусмотренных законодательством Республики Казахстан</w:t>
                  </w:r>
                </w:p>
              </w:tc>
              <w:tc>
                <w:tcPr>
                  <w:tcW w:w="3113"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color w:val="auto"/>
                      <w:sz w:val="24"/>
                      <w:szCs w:val="24"/>
                    </w:rPr>
                  </w:pPr>
                  <w:r w:rsidRPr="009B368B">
                    <w:rPr>
                      <w:bCs/>
                      <w:color w:val="auto"/>
                      <w:kern w:val="24"/>
                      <w:sz w:val="24"/>
                      <w:szCs w:val="24"/>
                    </w:rPr>
                    <w:lastRenderedPageBreak/>
                    <w:t xml:space="preserve">государственная услуга оказывается на бесплатной </w:t>
                  </w:r>
                  <w:r w:rsidRPr="009B368B">
                    <w:rPr>
                      <w:bCs/>
                      <w:color w:val="auto"/>
                      <w:kern w:val="24"/>
                      <w:sz w:val="24"/>
                      <w:szCs w:val="24"/>
                    </w:rPr>
                    <w:lastRenderedPageBreak/>
                    <w:t>основе физическим и юридическим лицам</w:t>
                  </w:r>
                </w:p>
              </w:tc>
            </w:tr>
            <w:tr w:rsidR="009B368B" w:rsidRPr="009B368B" w:rsidTr="00A55361">
              <w:trPr>
                <w:trHeight w:val="247"/>
              </w:trPr>
              <w:tc>
                <w:tcPr>
                  <w:tcW w:w="39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color w:val="auto"/>
                      <w:sz w:val="24"/>
                      <w:szCs w:val="24"/>
                    </w:rPr>
                  </w:pPr>
                  <w:r w:rsidRPr="009B368B">
                    <w:rPr>
                      <w:rFonts w:eastAsia="Calibri"/>
                      <w:color w:val="auto"/>
                      <w:kern w:val="24"/>
                      <w:sz w:val="24"/>
                      <w:szCs w:val="24"/>
                    </w:rPr>
                    <w:lastRenderedPageBreak/>
                    <w:t>7</w:t>
                  </w:r>
                </w:p>
              </w:tc>
              <w:tc>
                <w:tcPr>
                  <w:tcW w:w="1757"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rFonts w:eastAsia="Calibri"/>
                      <w:bCs/>
                      <w:color w:val="auto"/>
                      <w:kern w:val="24"/>
                      <w:sz w:val="24"/>
                      <w:szCs w:val="24"/>
                    </w:rPr>
                  </w:pPr>
                  <w:r w:rsidRPr="009B368B">
                    <w:rPr>
                      <w:rFonts w:eastAsia="Calibri"/>
                      <w:bCs/>
                      <w:color w:val="auto"/>
                      <w:kern w:val="24"/>
                      <w:sz w:val="24"/>
                      <w:szCs w:val="24"/>
                    </w:rPr>
                    <w:t xml:space="preserve">График работы </w:t>
                  </w:r>
                  <w:proofErr w:type="spellStart"/>
                  <w:r w:rsidRPr="009B368B">
                    <w:rPr>
                      <w:color w:val="auto"/>
                      <w:sz w:val="24"/>
                      <w:szCs w:val="24"/>
                    </w:rPr>
                    <w:t>услугодателя</w:t>
                  </w:r>
                  <w:proofErr w:type="spellEnd"/>
                  <w:r w:rsidRPr="009B368B">
                    <w:rPr>
                      <w:color w:val="auto"/>
                      <w:sz w:val="24"/>
                      <w:szCs w:val="24"/>
                    </w:rPr>
                    <w:t xml:space="preserve"> и</w:t>
                  </w:r>
                  <w:r w:rsidRPr="009B368B">
                    <w:rPr>
                      <w:b/>
                      <w:bCs/>
                      <w:color w:val="auto"/>
                      <w:sz w:val="24"/>
                      <w:szCs w:val="24"/>
                    </w:rPr>
                    <w:t xml:space="preserve"> </w:t>
                  </w:r>
                  <w:r w:rsidRPr="009B368B">
                    <w:rPr>
                      <w:rFonts w:eastAsia="Calibri"/>
                      <w:bCs/>
                      <w:color w:val="auto"/>
                      <w:kern w:val="24"/>
                      <w:sz w:val="24"/>
                      <w:szCs w:val="24"/>
                    </w:rPr>
                    <w:t>Государственной корпорации</w:t>
                  </w:r>
                </w:p>
                <w:p w:rsidR="00C85C2A" w:rsidRPr="009B368B" w:rsidRDefault="00C85C2A" w:rsidP="00C85C2A">
                  <w:pPr>
                    <w:pStyle w:val="a9"/>
                    <w:rPr>
                      <w:color w:val="auto"/>
                      <w:sz w:val="24"/>
                      <w:szCs w:val="24"/>
                    </w:rPr>
                  </w:pPr>
                </w:p>
              </w:tc>
              <w:tc>
                <w:tcPr>
                  <w:tcW w:w="3113"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color w:val="auto"/>
                      <w:spacing w:val="2"/>
                      <w:kern w:val="24"/>
                      <w:sz w:val="24"/>
                      <w:szCs w:val="24"/>
                    </w:rPr>
                  </w:pPr>
                  <w:r w:rsidRPr="009B368B">
                    <w:rPr>
                      <w:color w:val="auto"/>
                      <w:spacing w:val="2"/>
                      <w:kern w:val="24"/>
                      <w:sz w:val="24"/>
                      <w:szCs w:val="24"/>
                    </w:rPr>
                    <w:t xml:space="preserve">1) </w:t>
                  </w:r>
                  <w:proofErr w:type="spellStart"/>
                  <w:r w:rsidRPr="009B368B">
                    <w:rPr>
                      <w:color w:val="auto"/>
                      <w:spacing w:val="2"/>
                      <w:kern w:val="24"/>
                      <w:sz w:val="24"/>
                      <w:szCs w:val="24"/>
                    </w:rPr>
                    <w:t>услугодатель</w:t>
                  </w:r>
                  <w:proofErr w:type="spellEnd"/>
                  <w:r w:rsidRPr="009B368B">
                    <w:rPr>
                      <w:color w:val="auto"/>
                      <w:spacing w:val="2"/>
                      <w:kern w:val="24"/>
                      <w:sz w:val="24"/>
                      <w:szCs w:val="24"/>
                    </w:rPr>
                    <w:t xml:space="preserve"> – с понедельника по пятницу, в соответствии с установленным графиком работы с </w:t>
                  </w:r>
                  <w:r w:rsidRPr="009B368B">
                    <w:rPr>
                      <w:b/>
                      <w:color w:val="auto"/>
                      <w:spacing w:val="2"/>
                      <w:kern w:val="24"/>
                      <w:sz w:val="24"/>
                      <w:szCs w:val="24"/>
                    </w:rPr>
                    <w:t>8.30</w:t>
                  </w:r>
                  <w:r w:rsidRPr="009B368B">
                    <w:rPr>
                      <w:color w:val="auto"/>
                      <w:spacing w:val="2"/>
                      <w:kern w:val="24"/>
                      <w:sz w:val="24"/>
                      <w:szCs w:val="24"/>
                    </w:rPr>
                    <w:t xml:space="preserve"> до </w:t>
                  </w:r>
                  <w:r w:rsidRPr="009B368B">
                    <w:rPr>
                      <w:b/>
                      <w:color w:val="auto"/>
                      <w:spacing w:val="2"/>
                      <w:kern w:val="24"/>
                      <w:sz w:val="24"/>
                      <w:szCs w:val="24"/>
                    </w:rPr>
                    <w:t>18.00</w:t>
                  </w:r>
                  <w:r w:rsidRPr="009B368B">
                    <w:rPr>
                      <w:color w:val="auto"/>
                      <w:spacing w:val="2"/>
                      <w:kern w:val="24"/>
                      <w:sz w:val="24"/>
                      <w:szCs w:val="24"/>
                    </w:rPr>
                    <w:t xml:space="preserve"> часов, за исключением выходных и праздничных дней, согласно Трудовому кодексу Республики Казахстан и Закону Республики Казахстан «О праздниках в Республике Казахстан» (далее – Закон о праздниках) с перерывом на обед с 13.00 часов до 14.30 часов.</w:t>
                  </w:r>
                </w:p>
                <w:p w:rsidR="00C85C2A" w:rsidRPr="009B368B" w:rsidRDefault="00C85C2A" w:rsidP="00C85C2A">
                  <w:pPr>
                    <w:pStyle w:val="a9"/>
                    <w:rPr>
                      <w:color w:val="auto"/>
                      <w:sz w:val="24"/>
                      <w:szCs w:val="24"/>
                    </w:rPr>
                  </w:pPr>
                  <w:r w:rsidRPr="009B368B">
                    <w:rPr>
                      <w:color w:val="auto"/>
                      <w:spacing w:val="2"/>
                      <w:kern w:val="24"/>
                      <w:sz w:val="24"/>
                      <w:szCs w:val="24"/>
                    </w:rPr>
                    <w:t xml:space="preserve">Предварительная запись для получения государственной услуги не требуется, ускоренное </w:t>
                  </w:r>
                  <w:r w:rsidRPr="009B368B">
                    <w:rPr>
                      <w:color w:val="auto"/>
                      <w:spacing w:val="2"/>
                      <w:kern w:val="24"/>
                      <w:sz w:val="24"/>
                      <w:szCs w:val="24"/>
                    </w:rPr>
                    <w:lastRenderedPageBreak/>
                    <w:t>обслуживание не предусмотрено;</w:t>
                  </w:r>
                </w:p>
                <w:p w:rsidR="00C85C2A" w:rsidRPr="009B368B" w:rsidRDefault="00C85C2A" w:rsidP="00C85C2A">
                  <w:pPr>
                    <w:pStyle w:val="a9"/>
                    <w:rPr>
                      <w:rFonts w:eastAsiaTheme="minorHAnsi"/>
                      <w:color w:val="auto"/>
                      <w:spacing w:val="2"/>
                      <w:kern w:val="24"/>
                      <w:sz w:val="24"/>
                      <w:szCs w:val="24"/>
                      <w:lang w:eastAsia="en-US"/>
                    </w:rPr>
                  </w:pPr>
                  <w:r w:rsidRPr="009B368B">
                    <w:rPr>
                      <w:color w:val="auto"/>
                      <w:spacing w:val="2"/>
                      <w:kern w:val="24"/>
                      <w:sz w:val="24"/>
                      <w:szCs w:val="24"/>
                    </w:rPr>
                    <w:t xml:space="preserve">2) </w:t>
                  </w:r>
                  <w:r w:rsidRPr="009B368B">
                    <w:rPr>
                      <w:rFonts w:eastAsiaTheme="minorHAnsi"/>
                      <w:color w:val="auto"/>
                      <w:spacing w:val="2"/>
                      <w:kern w:val="24"/>
                      <w:sz w:val="24"/>
                      <w:szCs w:val="24"/>
                      <w:lang w:eastAsia="en-US"/>
                    </w:rPr>
                    <w:t xml:space="preserve">Государственная корпорация </w:t>
                  </w:r>
                  <w:r w:rsidRPr="009B368B">
                    <w:rPr>
                      <w:color w:val="auto"/>
                      <w:spacing w:val="2"/>
                      <w:kern w:val="24"/>
                      <w:sz w:val="24"/>
                      <w:szCs w:val="24"/>
                    </w:rPr>
                    <w:t>–</w:t>
                  </w:r>
                  <w:r w:rsidRPr="009B368B">
                    <w:rPr>
                      <w:rFonts w:eastAsiaTheme="minorHAnsi"/>
                      <w:color w:val="auto"/>
                      <w:spacing w:val="2"/>
                      <w:kern w:val="24"/>
                      <w:sz w:val="24"/>
                      <w:szCs w:val="24"/>
                      <w:lang w:eastAsia="en-US"/>
                    </w:rPr>
                    <w:t xml:space="preserve"> прием заявлений и выдача готовых результатов государственных услуг осуществляется через Государственную корпорацию с понедельника по пятницу включительно с 9.00 до 18.00 часов без перерыва, дежурные отделы обслуживания населения Государственной корпорации с понедельника по пятницу включительно с 9.00 до 20.00 часов и в субботу с 9.00 до 13.00 часов кроме праздничных и выходных дней согласно Трудовому кодексу Республики Казахстан</w:t>
                  </w:r>
                  <w:r w:rsidRPr="009B368B">
                    <w:rPr>
                      <w:color w:val="auto"/>
                      <w:spacing w:val="2"/>
                      <w:kern w:val="24"/>
                      <w:sz w:val="24"/>
                      <w:szCs w:val="24"/>
                    </w:rPr>
                    <w:t xml:space="preserve"> и </w:t>
                  </w:r>
                  <w:r w:rsidRPr="009B368B">
                    <w:rPr>
                      <w:rFonts w:eastAsiaTheme="minorHAnsi"/>
                      <w:color w:val="auto"/>
                      <w:spacing w:val="2"/>
                      <w:kern w:val="24"/>
                      <w:sz w:val="24"/>
                      <w:szCs w:val="24"/>
                      <w:lang w:eastAsia="en-US"/>
                    </w:rPr>
                    <w:t>Закону о праздниках.</w:t>
                  </w:r>
                </w:p>
                <w:p w:rsidR="00C85C2A" w:rsidRPr="009B368B" w:rsidRDefault="00C85C2A" w:rsidP="00C85C2A">
                  <w:pPr>
                    <w:pStyle w:val="a9"/>
                    <w:rPr>
                      <w:color w:val="auto"/>
                      <w:sz w:val="24"/>
                      <w:szCs w:val="24"/>
                    </w:rPr>
                  </w:pPr>
                  <w:r w:rsidRPr="009B368B">
                    <w:rPr>
                      <w:rFonts w:eastAsiaTheme="minorHAnsi"/>
                      <w:color w:val="auto"/>
                      <w:sz w:val="24"/>
                      <w:szCs w:val="24"/>
                      <w:lang w:eastAsia="en-US"/>
                    </w:rPr>
                    <w:t xml:space="preserve">Прием осуществляется в порядке «электронной» очереди, по месту регистрации </w:t>
                  </w:r>
                  <w:proofErr w:type="spellStart"/>
                  <w:r w:rsidRPr="009B368B">
                    <w:rPr>
                      <w:rFonts w:eastAsiaTheme="minorHAnsi"/>
                      <w:color w:val="auto"/>
                      <w:sz w:val="24"/>
                      <w:szCs w:val="24"/>
                      <w:lang w:eastAsia="en-US"/>
                    </w:rPr>
                    <w:t>услугополучателя</w:t>
                  </w:r>
                  <w:proofErr w:type="spellEnd"/>
                  <w:r w:rsidRPr="009B368B">
                    <w:rPr>
                      <w:rFonts w:eastAsiaTheme="minorHAnsi"/>
                      <w:color w:val="auto"/>
                      <w:sz w:val="24"/>
                      <w:szCs w:val="24"/>
                      <w:lang w:eastAsia="en-US"/>
                    </w:rPr>
                    <w:t xml:space="preserve"> без ускоренного обслуживания, возможно бронирование электронной очереди.</w:t>
                  </w:r>
                </w:p>
              </w:tc>
            </w:tr>
            <w:tr w:rsidR="009B368B" w:rsidRPr="009B368B" w:rsidTr="00A55361">
              <w:trPr>
                <w:trHeight w:val="1608"/>
              </w:trPr>
              <w:tc>
                <w:tcPr>
                  <w:tcW w:w="39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color w:val="auto"/>
                      <w:sz w:val="24"/>
                      <w:szCs w:val="24"/>
                    </w:rPr>
                  </w:pPr>
                  <w:r w:rsidRPr="009B368B">
                    <w:rPr>
                      <w:rFonts w:eastAsia="Calibri"/>
                      <w:color w:val="auto"/>
                      <w:kern w:val="24"/>
                      <w:sz w:val="24"/>
                      <w:szCs w:val="24"/>
                    </w:rPr>
                    <w:lastRenderedPageBreak/>
                    <w:t>8</w:t>
                  </w:r>
                </w:p>
              </w:tc>
              <w:tc>
                <w:tcPr>
                  <w:tcW w:w="1757"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color w:val="auto"/>
                      <w:sz w:val="24"/>
                      <w:szCs w:val="24"/>
                    </w:rPr>
                  </w:pPr>
                  <w:r w:rsidRPr="009B368B">
                    <w:rPr>
                      <w:rFonts w:eastAsia="Calibri"/>
                      <w:bCs/>
                      <w:color w:val="auto"/>
                      <w:kern w:val="24"/>
                      <w:sz w:val="24"/>
                      <w:szCs w:val="24"/>
                    </w:rPr>
                    <w:t xml:space="preserve">Перечень документов и сведений, </w:t>
                  </w:r>
                  <w:proofErr w:type="spellStart"/>
                  <w:r w:rsidRPr="009B368B">
                    <w:rPr>
                      <w:rFonts w:eastAsia="Calibri"/>
                      <w:bCs/>
                      <w:color w:val="auto"/>
                      <w:kern w:val="24"/>
                      <w:sz w:val="24"/>
                      <w:szCs w:val="24"/>
                    </w:rPr>
                    <w:t>истребуемых</w:t>
                  </w:r>
                  <w:proofErr w:type="spellEnd"/>
                  <w:r w:rsidRPr="009B368B">
                    <w:rPr>
                      <w:rFonts w:eastAsia="Calibri"/>
                      <w:bCs/>
                      <w:color w:val="auto"/>
                      <w:kern w:val="24"/>
                      <w:sz w:val="24"/>
                      <w:szCs w:val="24"/>
                    </w:rPr>
                    <w:t xml:space="preserve"> у </w:t>
                  </w:r>
                  <w:proofErr w:type="spellStart"/>
                  <w:r w:rsidRPr="009B368B">
                    <w:rPr>
                      <w:rFonts w:eastAsia="Calibri"/>
                      <w:bCs/>
                      <w:color w:val="auto"/>
                      <w:kern w:val="24"/>
                      <w:sz w:val="24"/>
                      <w:szCs w:val="24"/>
                    </w:rPr>
                    <w:t>услугополучателя</w:t>
                  </w:r>
                  <w:proofErr w:type="spellEnd"/>
                  <w:r w:rsidRPr="009B368B">
                    <w:rPr>
                      <w:rFonts w:eastAsia="Calibri"/>
                      <w:bCs/>
                      <w:color w:val="auto"/>
                      <w:kern w:val="24"/>
                      <w:sz w:val="24"/>
                      <w:szCs w:val="24"/>
                    </w:rPr>
                    <w:t xml:space="preserve">  для оказания государственной услуги</w:t>
                  </w:r>
                </w:p>
              </w:tc>
              <w:tc>
                <w:tcPr>
                  <w:tcW w:w="3113"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rFonts w:eastAsiaTheme="minorHAnsi"/>
                      <w:color w:val="auto"/>
                      <w:sz w:val="24"/>
                      <w:szCs w:val="24"/>
                      <w:lang w:eastAsia="en-US"/>
                    </w:rPr>
                  </w:pPr>
                  <w:r w:rsidRPr="009B368B">
                    <w:rPr>
                      <w:rFonts w:eastAsiaTheme="minorHAnsi"/>
                      <w:color w:val="auto"/>
                      <w:sz w:val="24"/>
                      <w:szCs w:val="24"/>
                      <w:lang w:eastAsia="en-US"/>
                    </w:rPr>
                    <w:t xml:space="preserve">1) на этиловый спирт и/или вина наливом: </w:t>
                  </w:r>
                </w:p>
                <w:p w:rsidR="00C85C2A" w:rsidRPr="009B368B" w:rsidRDefault="00C85C2A" w:rsidP="00C85C2A">
                  <w:pPr>
                    <w:pStyle w:val="a9"/>
                    <w:rPr>
                      <w:rFonts w:eastAsiaTheme="minorHAnsi"/>
                      <w:color w:val="auto"/>
                      <w:sz w:val="24"/>
                      <w:szCs w:val="24"/>
                      <w:lang w:eastAsia="en-US"/>
                    </w:rPr>
                  </w:pPr>
                  <w:r w:rsidRPr="009B368B">
                    <w:rPr>
                      <w:rFonts w:eastAsiaTheme="minorHAnsi"/>
                      <w:color w:val="auto"/>
                      <w:sz w:val="24"/>
                      <w:szCs w:val="24"/>
                      <w:lang w:eastAsia="en-US"/>
                    </w:rPr>
                    <w:t>заявление на присвоение персональных идентификационных номеров-кодов на этиловый спирт и/или вина наливом;</w:t>
                  </w:r>
                </w:p>
                <w:p w:rsidR="00C85C2A" w:rsidRPr="009B368B" w:rsidRDefault="00C85C2A" w:rsidP="00C85C2A">
                  <w:pPr>
                    <w:pStyle w:val="a9"/>
                    <w:rPr>
                      <w:rFonts w:eastAsiaTheme="minorHAnsi"/>
                      <w:color w:val="auto"/>
                      <w:sz w:val="24"/>
                      <w:szCs w:val="24"/>
                      <w:lang w:val="kk-KZ" w:eastAsia="en-US"/>
                    </w:rPr>
                  </w:pPr>
                  <w:r w:rsidRPr="009B368B">
                    <w:rPr>
                      <w:rFonts w:eastAsiaTheme="minorHAnsi"/>
                      <w:color w:val="auto"/>
                      <w:sz w:val="24"/>
                      <w:szCs w:val="24"/>
                      <w:lang w:eastAsia="en-US"/>
                    </w:rPr>
                    <w:t>2)</w:t>
                  </w:r>
                  <w:r w:rsidRPr="009B368B">
                    <w:rPr>
                      <w:rFonts w:eastAsiaTheme="minorHAnsi"/>
                      <w:color w:val="auto"/>
                      <w:sz w:val="24"/>
                      <w:szCs w:val="24"/>
                      <w:lang w:val="kk-KZ" w:eastAsia="en-US"/>
                    </w:rPr>
                    <w:t> </w:t>
                  </w:r>
                  <w:r w:rsidRPr="009B368B">
                    <w:rPr>
                      <w:rFonts w:eastAsiaTheme="minorHAnsi"/>
                      <w:color w:val="auto"/>
                      <w:sz w:val="24"/>
                      <w:szCs w:val="24"/>
                      <w:lang w:eastAsia="en-US"/>
                    </w:rPr>
                    <w:t>на алкогольную продукцию (кроме пивоваренной продукции):</w:t>
                  </w:r>
                </w:p>
                <w:p w:rsidR="00C85C2A" w:rsidRPr="009B368B" w:rsidRDefault="00C85C2A" w:rsidP="00C85C2A">
                  <w:pPr>
                    <w:pStyle w:val="a9"/>
                    <w:rPr>
                      <w:color w:val="auto"/>
                      <w:sz w:val="24"/>
                      <w:szCs w:val="24"/>
                    </w:rPr>
                  </w:pPr>
                  <w:r w:rsidRPr="009B368B">
                    <w:rPr>
                      <w:rFonts w:eastAsiaTheme="minorHAnsi"/>
                      <w:color w:val="auto"/>
                      <w:sz w:val="24"/>
                      <w:szCs w:val="24"/>
                      <w:lang w:eastAsia="en-US"/>
                    </w:rPr>
                    <w:t>заявление на получение учетно-контрольных марок.</w:t>
                  </w:r>
                </w:p>
              </w:tc>
            </w:tr>
            <w:tr w:rsidR="009B368B" w:rsidRPr="009B368B" w:rsidTr="00A55361">
              <w:trPr>
                <w:trHeight w:val="374"/>
              </w:trPr>
              <w:tc>
                <w:tcPr>
                  <w:tcW w:w="39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rFonts w:eastAsia="Calibri"/>
                      <w:color w:val="auto"/>
                      <w:kern w:val="24"/>
                      <w:sz w:val="24"/>
                      <w:szCs w:val="24"/>
                    </w:rPr>
                  </w:pPr>
                  <w:r w:rsidRPr="009B368B">
                    <w:rPr>
                      <w:rFonts w:eastAsia="Calibri"/>
                      <w:color w:val="auto"/>
                      <w:kern w:val="24"/>
                      <w:sz w:val="24"/>
                      <w:szCs w:val="24"/>
                    </w:rPr>
                    <w:t>9</w:t>
                  </w:r>
                </w:p>
              </w:tc>
              <w:tc>
                <w:tcPr>
                  <w:tcW w:w="1757"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rFonts w:eastAsia="Calibri"/>
                      <w:bCs/>
                      <w:color w:val="auto"/>
                      <w:kern w:val="24"/>
                      <w:sz w:val="24"/>
                      <w:szCs w:val="24"/>
                    </w:rPr>
                  </w:pPr>
                  <w:r w:rsidRPr="009B368B">
                    <w:rPr>
                      <w:rFonts w:eastAsia="Calibri"/>
                      <w:bCs/>
                      <w:color w:val="auto"/>
                      <w:kern w:val="24"/>
                      <w:sz w:val="24"/>
                      <w:szCs w:val="24"/>
                    </w:rPr>
                    <w:t>Основания для отказа в оказании государственной услуги, установленные законами Республики Казахстан</w:t>
                  </w:r>
                </w:p>
              </w:tc>
              <w:tc>
                <w:tcPr>
                  <w:tcW w:w="3113"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color w:val="auto"/>
                      <w:sz w:val="24"/>
                      <w:szCs w:val="24"/>
                    </w:rPr>
                  </w:pPr>
                  <w:proofErr w:type="spellStart"/>
                  <w:r w:rsidRPr="009B368B">
                    <w:rPr>
                      <w:color w:val="auto"/>
                      <w:sz w:val="24"/>
                      <w:szCs w:val="24"/>
                    </w:rPr>
                    <w:t>Услугодатель</w:t>
                  </w:r>
                  <w:proofErr w:type="spellEnd"/>
                  <w:r w:rsidRPr="009B368B">
                    <w:rPr>
                      <w:color w:val="auto"/>
                      <w:sz w:val="24"/>
                      <w:szCs w:val="24"/>
                    </w:rPr>
                    <w:t xml:space="preserve"> отказывает в присвоении персональных идентификационных номеров-кодов в следующих случаях:</w:t>
                  </w:r>
                </w:p>
                <w:p w:rsidR="00C85C2A" w:rsidRPr="009B368B" w:rsidRDefault="00C85C2A" w:rsidP="00C85C2A">
                  <w:pPr>
                    <w:pStyle w:val="a9"/>
                    <w:rPr>
                      <w:color w:val="auto"/>
                      <w:sz w:val="24"/>
                      <w:szCs w:val="24"/>
                    </w:rPr>
                  </w:pPr>
                  <w:r w:rsidRPr="009B368B">
                    <w:rPr>
                      <w:color w:val="auto"/>
                      <w:sz w:val="24"/>
                      <w:szCs w:val="24"/>
                    </w:rPr>
                    <w:t xml:space="preserve">1) отсутствия постановки на регистрационной учет в качестве налогоплательщика, осуществляющего отдельные виды деятельности, по месту нахождения объектов налогообложения и (или) объектов, связанных с налогообложением, согласно </w:t>
                  </w:r>
                  <w:hyperlink r:id="rId12" w:anchor="z88" w:history="1">
                    <w:r w:rsidRPr="009B368B">
                      <w:rPr>
                        <w:b/>
                        <w:color w:val="auto"/>
                        <w:sz w:val="24"/>
                        <w:szCs w:val="24"/>
                      </w:rPr>
                      <w:t>статье 104</w:t>
                    </w:r>
                  </w:hyperlink>
                  <w:r w:rsidRPr="009B368B">
                    <w:rPr>
                      <w:b/>
                      <w:color w:val="auto"/>
                      <w:sz w:val="24"/>
                      <w:szCs w:val="24"/>
                    </w:rPr>
                    <w:t xml:space="preserve"> Налогового кодекса Республики Казахстан</w:t>
                  </w:r>
                  <w:r w:rsidRPr="009B368B">
                    <w:rPr>
                      <w:color w:val="auto"/>
                      <w:sz w:val="24"/>
                      <w:szCs w:val="24"/>
                    </w:rPr>
                    <w:t>;</w:t>
                  </w:r>
                </w:p>
                <w:p w:rsidR="00C85C2A" w:rsidRPr="009B368B" w:rsidRDefault="00C85C2A" w:rsidP="00C85C2A">
                  <w:pPr>
                    <w:pStyle w:val="a9"/>
                    <w:rPr>
                      <w:color w:val="auto"/>
                      <w:sz w:val="24"/>
                      <w:szCs w:val="24"/>
                    </w:rPr>
                  </w:pPr>
                  <w:r w:rsidRPr="009B368B">
                    <w:rPr>
                      <w:color w:val="auto"/>
                      <w:sz w:val="24"/>
                      <w:szCs w:val="24"/>
                    </w:rPr>
                    <w:t xml:space="preserve">2) наличия присвоенного персонального идентификационного </w:t>
                  </w:r>
                  <w:r w:rsidRPr="009B368B">
                    <w:rPr>
                      <w:color w:val="auto"/>
                      <w:sz w:val="24"/>
                      <w:szCs w:val="24"/>
                    </w:rPr>
                    <w:lastRenderedPageBreak/>
                    <w:t>номера-кода на этиловый спирт и/или вина наливом, алкогольную продукцию (кроме пивоваренной продукции).</w:t>
                  </w:r>
                </w:p>
                <w:p w:rsidR="00C85C2A" w:rsidRPr="009B368B" w:rsidRDefault="00C85C2A" w:rsidP="00C85C2A">
                  <w:pPr>
                    <w:pStyle w:val="a9"/>
                    <w:rPr>
                      <w:color w:val="auto"/>
                      <w:sz w:val="24"/>
                      <w:szCs w:val="24"/>
                    </w:rPr>
                  </w:pPr>
                </w:p>
                <w:p w:rsidR="00C85C2A" w:rsidRPr="009B368B" w:rsidRDefault="00C85C2A" w:rsidP="00C85C2A">
                  <w:pPr>
                    <w:pStyle w:val="a9"/>
                    <w:rPr>
                      <w:color w:val="auto"/>
                      <w:sz w:val="24"/>
                      <w:szCs w:val="24"/>
                    </w:rPr>
                  </w:pPr>
                </w:p>
              </w:tc>
            </w:tr>
            <w:tr w:rsidR="009B368B" w:rsidRPr="009B368B" w:rsidTr="00A55361">
              <w:trPr>
                <w:trHeight w:val="247"/>
              </w:trPr>
              <w:tc>
                <w:tcPr>
                  <w:tcW w:w="39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color w:val="auto"/>
                      <w:sz w:val="24"/>
                      <w:szCs w:val="24"/>
                    </w:rPr>
                  </w:pPr>
                  <w:r w:rsidRPr="009B368B">
                    <w:rPr>
                      <w:rFonts w:eastAsia="Calibri"/>
                      <w:color w:val="auto"/>
                      <w:kern w:val="24"/>
                      <w:sz w:val="24"/>
                      <w:szCs w:val="24"/>
                    </w:rPr>
                    <w:lastRenderedPageBreak/>
                    <w:t>10</w:t>
                  </w:r>
                </w:p>
              </w:tc>
              <w:tc>
                <w:tcPr>
                  <w:tcW w:w="1757"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color w:val="auto"/>
                      <w:sz w:val="24"/>
                      <w:szCs w:val="24"/>
                    </w:rPr>
                  </w:pPr>
                  <w:r w:rsidRPr="009B368B">
                    <w:rPr>
                      <w:color w:val="auto"/>
                      <w:sz w:val="24"/>
                      <w:szCs w:val="24"/>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3113"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rsidR="00C85C2A" w:rsidRPr="009B368B" w:rsidRDefault="00C85C2A" w:rsidP="00C85C2A">
                  <w:pPr>
                    <w:pStyle w:val="a9"/>
                    <w:rPr>
                      <w:color w:val="auto"/>
                      <w:sz w:val="24"/>
                      <w:szCs w:val="24"/>
                    </w:rPr>
                  </w:pPr>
                  <w:r w:rsidRPr="009B368B">
                    <w:rPr>
                      <w:rFonts w:eastAsia="Calibri"/>
                      <w:color w:val="auto"/>
                      <w:sz w:val="24"/>
                      <w:szCs w:val="24"/>
                    </w:rPr>
                    <w:t>У</w:t>
                  </w:r>
                  <w:r w:rsidRPr="009B368B">
                    <w:rPr>
                      <w:rFonts w:eastAsiaTheme="minorHAnsi"/>
                      <w:color w:val="auto"/>
                      <w:sz w:val="24"/>
                      <w:szCs w:val="24"/>
                      <w:lang w:eastAsia="en-US"/>
                    </w:rPr>
                    <w:t xml:space="preserve">слугополучателям, имеющим в установленном Кодексом Республики Казахстан «О здоровье народа и системе здравоохранения» полную или частичную утрату способности или возможности </w:t>
                  </w:r>
                  <w:r w:rsidR="00754DE5" w:rsidRPr="007739BF">
                    <w:rPr>
                      <w:rFonts w:eastAsiaTheme="minorHAnsi"/>
                      <w:b/>
                      <w:color w:val="auto"/>
                      <w:sz w:val="24"/>
                      <w:szCs w:val="24"/>
                      <w:lang w:eastAsia="en-US"/>
                    </w:rPr>
                    <w:t>самостоятельно получать услугу</w:t>
                  </w:r>
                  <w:r w:rsidRPr="009B368B">
                    <w:rPr>
                      <w:rFonts w:eastAsiaTheme="minorHAnsi"/>
                      <w:color w:val="auto"/>
                      <w:sz w:val="24"/>
                      <w:szCs w:val="24"/>
                      <w:lang w:eastAsia="en-US"/>
                    </w:rPr>
                    <w:t>, самостоятельно передвигаться, ориентироваться, прием документов для оказания государственной услуги производится работником Государственной корпорации с выездом по месту жительства посредством обращения через Единый контакт-центр 1414, 8 800 080 777 (при оказании услуги через Государственную корпорацию).</w:t>
                  </w:r>
                </w:p>
              </w:tc>
            </w:tr>
          </w:tbl>
          <w:p w:rsidR="00943FB7" w:rsidRPr="009B368B" w:rsidRDefault="00943FB7" w:rsidP="00C85C2A">
            <w:pPr>
              <w:pStyle w:val="a9"/>
              <w:rPr>
                <w:color w:val="auto"/>
              </w:rPr>
            </w:pPr>
          </w:p>
        </w:tc>
        <w:tc>
          <w:tcPr>
            <w:tcW w:w="2270" w:type="dxa"/>
          </w:tcPr>
          <w:p w:rsidR="00C85C2A" w:rsidRPr="009B368B" w:rsidRDefault="00C85C2A" w:rsidP="00C85C2A">
            <w:pPr>
              <w:rPr>
                <w:lang w:val="kk-KZ"/>
              </w:rPr>
            </w:pPr>
            <w:r w:rsidRPr="009B368B">
              <w:rPr>
                <w:lang w:val="kk-KZ"/>
              </w:rPr>
              <w:lastRenderedPageBreak/>
              <w:t>Редакционная поправка, приведена в соответствие ссылка на обновленную нумерацию статьи Налогового кодекса Республики Казахстан</w:t>
            </w:r>
          </w:p>
        </w:tc>
      </w:tr>
      <w:tr w:rsidR="009B368B" w:rsidRPr="009B368B" w:rsidTr="0069649D">
        <w:trPr>
          <w:gridAfter w:val="2"/>
          <w:wAfter w:w="18" w:type="dxa"/>
          <w:trHeight w:val="2394"/>
        </w:trPr>
        <w:tc>
          <w:tcPr>
            <w:tcW w:w="421" w:type="dxa"/>
          </w:tcPr>
          <w:p w:rsidR="00C85C2A" w:rsidRPr="009B368B" w:rsidRDefault="00C85C2A" w:rsidP="00C85C2A">
            <w:pPr>
              <w:tabs>
                <w:tab w:val="left" w:pos="0"/>
              </w:tabs>
              <w:jc w:val="center"/>
            </w:pPr>
            <w:r w:rsidRPr="009B368B">
              <w:lastRenderedPageBreak/>
              <w:t>3</w:t>
            </w:r>
          </w:p>
        </w:tc>
        <w:tc>
          <w:tcPr>
            <w:tcW w:w="997" w:type="dxa"/>
          </w:tcPr>
          <w:p w:rsidR="00C85C2A" w:rsidRPr="009B368B" w:rsidRDefault="00C85C2A" w:rsidP="00C85C2A">
            <w:pPr>
              <w:jc w:val="center"/>
              <w:rPr>
                <w:lang w:val="kk-KZ"/>
              </w:rPr>
            </w:pPr>
            <w:r w:rsidRPr="009B368B">
              <w:rPr>
                <w:lang w:val="kk-KZ"/>
              </w:rPr>
              <w:t>приложение 3</w:t>
            </w:r>
          </w:p>
        </w:tc>
        <w:tc>
          <w:tcPr>
            <w:tcW w:w="5528" w:type="dxa"/>
          </w:tcPr>
          <w:p w:rsidR="00C85C2A" w:rsidRPr="009B368B" w:rsidRDefault="00C85C2A" w:rsidP="00C85C2A">
            <w:pPr>
              <w:ind w:left="709"/>
              <w:jc w:val="center"/>
            </w:pPr>
            <w:r w:rsidRPr="009B368B">
              <w:t>Приложение 3</w:t>
            </w:r>
          </w:p>
          <w:p w:rsidR="00C85C2A" w:rsidRPr="009B368B" w:rsidRDefault="00C85C2A" w:rsidP="00C85C2A">
            <w:pPr>
              <w:ind w:left="709"/>
              <w:jc w:val="center"/>
            </w:pPr>
            <w:r w:rsidRPr="009B368B">
              <w:t xml:space="preserve">к Правилам </w:t>
            </w:r>
            <w:r w:rsidRPr="009B368B">
              <w:rPr>
                <w:bCs/>
              </w:rPr>
              <w:t>присвоения персональных идентификационных номеров-кодов</w:t>
            </w:r>
          </w:p>
          <w:p w:rsidR="00C85C2A" w:rsidRPr="009B368B" w:rsidRDefault="00C85C2A" w:rsidP="00C85C2A">
            <w:pPr>
              <w:jc w:val="both"/>
            </w:pPr>
          </w:p>
          <w:p w:rsidR="00C85C2A" w:rsidRPr="009B368B" w:rsidRDefault="00C85C2A" w:rsidP="00C85C2A">
            <w:pPr>
              <w:jc w:val="both"/>
            </w:pPr>
          </w:p>
          <w:p w:rsidR="00C85C2A" w:rsidRPr="009B368B" w:rsidRDefault="00C85C2A" w:rsidP="00C85C2A">
            <w:pPr>
              <w:jc w:val="both"/>
            </w:pPr>
            <w:r w:rsidRPr="009B368B">
              <w:t xml:space="preserve">                                                    форма</w:t>
            </w:r>
          </w:p>
          <w:p w:rsidR="00C85C2A" w:rsidRPr="009B368B" w:rsidRDefault="00C85C2A" w:rsidP="00C85C2A">
            <w:pPr>
              <w:jc w:val="both"/>
            </w:pPr>
          </w:p>
          <w:p w:rsidR="00C85C2A" w:rsidRPr="009B368B" w:rsidRDefault="00C85C2A" w:rsidP="00C85C2A">
            <w:pPr>
              <w:jc w:val="right"/>
            </w:pPr>
            <w:r w:rsidRPr="009B368B">
              <w:t>_____________________________</w:t>
            </w:r>
            <w:r w:rsidRPr="009B368B">
              <w:br/>
              <w:t xml:space="preserve">(наименование </w:t>
            </w:r>
            <w:proofErr w:type="spellStart"/>
            <w:r w:rsidRPr="009B368B">
              <w:t>услугополучателя</w:t>
            </w:r>
            <w:proofErr w:type="spellEnd"/>
            <w:r w:rsidRPr="009B368B">
              <w:t>)</w:t>
            </w:r>
            <w:r w:rsidRPr="009B368B">
              <w:br/>
              <w:t>_____________________________</w:t>
            </w:r>
            <w:r w:rsidRPr="009B368B">
              <w:br/>
              <w:t xml:space="preserve">(адрес </w:t>
            </w:r>
            <w:proofErr w:type="spellStart"/>
            <w:r w:rsidRPr="009B368B">
              <w:t>услугополучателя</w:t>
            </w:r>
            <w:proofErr w:type="spellEnd"/>
            <w:r w:rsidRPr="009B368B">
              <w:t>)</w:t>
            </w: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4581"/>
              <w:gridCol w:w="4271"/>
            </w:tblGrid>
            <w:tr w:rsidR="009B368B" w:rsidRPr="009B368B" w:rsidTr="00267319">
              <w:trPr>
                <w:tblCellSpacing w:w="15" w:type="dxa"/>
              </w:trPr>
              <w:tc>
                <w:tcPr>
                  <w:tcW w:w="4536" w:type="dxa"/>
                  <w:vAlign w:val="center"/>
                </w:tcPr>
                <w:p w:rsidR="00C85C2A" w:rsidRPr="009B368B" w:rsidRDefault="00C85C2A" w:rsidP="00C85C2A">
                  <w:pPr>
                    <w:jc w:val="both"/>
                  </w:pPr>
                </w:p>
              </w:tc>
              <w:tc>
                <w:tcPr>
                  <w:tcW w:w="4226" w:type="dxa"/>
                  <w:vAlign w:val="center"/>
                </w:tcPr>
                <w:p w:rsidR="00C85C2A" w:rsidRPr="009B368B" w:rsidRDefault="00C85C2A" w:rsidP="00C85C2A">
                  <w:pPr>
                    <w:jc w:val="both"/>
                  </w:pPr>
                </w:p>
              </w:tc>
            </w:tr>
          </w:tbl>
          <w:p w:rsidR="00C85C2A" w:rsidRPr="009B368B" w:rsidRDefault="00C85C2A" w:rsidP="00C85C2A">
            <w:pPr>
              <w:jc w:val="both"/>
            </w:pPr>
          </w:p>
          <w:p w:rsidR="00C85C2A" w:rsidRPr="003003AA" w:rsidRDefault="00C85C2A" w:rsidP="00C85C2A">
            <w:pPr>
              <w:jc w:val="center"/>
            </w:pPr>
            <w:r w:rsidRPr="003003AA">
              <w:t>Расписка об отказе в приеме документов</w:t>
            </w:r>
          </w:p>
          <w:p w:rsidR="00C85C2A" w:rsidRPr="009B368B" w:rsidRDefault="00C85C2A" w:rsidP="00C85C2A">
            <w:pPr>
              <w:jc w:val="both"/>
            </w:pPr>
          </w:p>
          <w:p w:rsidR="00C85C2A" w:rsidRPr="009B368B" w:rsidRDefault="00C85C2A" w:rsidP="00C85C2A">
            <w:pPr>
              <w:jc w:val="both"/>
            </w:pPr>
            <w:r w:rsidRPr="009B368B">
              <w:t xml:space="preserve">      Руководствуясь пунктом 2 </w:t>
            </w:r>
            <w:hyperlink r:id="rId13" w:anchor="z43" w:history="1">
              <w:r w:rsidRPr="009B368B">
                <w:rPr>
                  <w:rStyle w:val="a5"/>
                  <w:color w:val="auto"/>
                  <w:u w:val="none"/>
                </w:rPr>
                <w:t>статьи 20</w:t>
              </w:r>
            </w:hyperlink>
            <w:r w:rsidRPr="009B368B">
              <w:t xml:space="preserve"> Закона Республики Казахстан «О государственных услугах», отдел №__ филиала некоммерческого акционерного общества «Государственная корпорация «Правительство для граждан» (далее – Государственная корпорация) (указать адрес) отказывает в приеме документов на оказание государственной услуги «Присвоение персонального идентификационного номера (ПИН-код) производителям (импортерам) отдельных видов нефтепродуктов, а также на товары производителей и импортеров некоторых видов подакцизной продукции, авиационного топлива и мазута» ввиду (необходимое подчеркнуть):</w:t>
            </w:r>
          </w:p>
          <w:p w:rsidR="00C85C2A" w:rsidRPr="009B368B" w:rsidRDefault="00C85C2A" w:rsidP="00C85C2A">
            <w:pPr>
              <w:jc w:val="both"/>
            </w:pPr>
            <w:r w:rsidRPr="009B368B">
              <w:t xml:space="preserve">      отсутствия постановки на регистрационной учет в качестве налогоплательщика, осуществляющего отдельные виды деятельности, по месту нахождения объектов налогообложения и (или) объектов, связанных с налогообложением, согласно </w:t>
            </w:r>
            <w:hyperlink r:id="rId14" w:anchor="z88" w:history="1">
              <w:r w:rsidRPr="009B368B">
                <w:rPr>
                  <w:rStyle w:val="a5"/>
                  <w:b/>
                  <w:color w:val="auto"/>
                  <w:u w:val="none"/>
                </w:rPr>
                <w:t>статье 88</w:t>
              </w:r>
            </w:hyperlink>
            <w:r w:rsidRPr="009B368B">
              <w:rPr>
                <w:b/>
              </w:rPr>
              <w:t xml:space="preserve"> Кодекса Республики Казахстан «О налогах и других обязательных платежах в бюджет»</w:t>
            </w:r>
            <w:r w:rsidRPr="009B368B">
              <w:t>;</w:t>
            </w:r>
          </w:p>
          <w:p w:rsidR="00C85C2A" w:rsidRPr="009B368B" w:rsidRDefault="00C85C2A" w:rsidP="00C85C2A">
            <w:pPr>
              <w:jc w:val="both"/>
            </w:pPr>
            <w:r w:rsidRPr="009B368B">
              <w:t>      наличия присвоенного персонального идентификационного номера-кода на этиловый спирт и/или вина наливом, алкогольную продукцию (кроме пивоваренной продукции).</w:t>
            </w:r>
          </w:p>
          <w:p w:rsidR="00C85C2A" w:rsidRPr="009B368B" w:rsidRDefault="00C85C2A" w:rsidP="00C85C2A">
            <w:pPr>
              <w:jc w:val="both"/>
            </w:pPr>
            <w:r w:rsidRPr="009B368B">
              <w:t>      Наименование отсутствующих документов:</w:t>
            </w:r>
          </w:p>
          <w:p w:rsidR="00C85C2A" w:rsidRPr="009B368B" w:rsidRDefault="00C85C2A" w:rsidP="00C85C2A">
            <w:pPr>
              <w:jc w:val="both"/>
            </w:pPr>
            <w:r w:rsidRPr="009B368B">
              <w:t>      1) __________________________________;</w:t>
            </w:r>
          </w:p>
          <w:p w:rsidR="00C85C2A" w:rsidRPr="009B368B" w:rsidRDefault="00C85C2A" w:rsidP="00C85C2A">
            <w:pPr>
              <w:jc w:val="both"/>
            </w:pPr>
            <w:r w:rsidRPr="009B368B">
              <w:t>      2) __________________________________;</w:t>
            </w:r>
          </w:p>
          <w:p w:rsidR="00C85C2A" w:rsidRPr="009B368B" w:rsidRDefault="00C85C2A" w:rsidP="00C85C2A">
            <w:pPr>
              <w:jc w:val="both"/>
            </w:pPr>
            <w:r w:rsidRPr="009B368B">
              <w:t>      3) ….</w:t>
            </w:r>
          </w:p>
          <w:p w:rsidR="00C85C2A" w:rsidRPr="009B368B" w:rsidRDefault="00C85C2A" w:rsidP="00C85C2A">
            <w:pPr>
              <w:jc w:val="both"/>
            </w:pPr>
            <w:r w:rsidRPr="009B368B">
              <w:t>      Настоящая расписка составлена в 2 экземплярах, по одному для каждой стороны.</w:t>
            </w:r>
          </w:p>
          <w:p w:rsidR="00C85C2A" w:rsidRPr="009B368B" w:rsidRDefault="00C85C2A" w:rsidP="00C85C2A">
            <w:pPr>
              <w:jc w:val="both"/>
            </w:pPr>
            <w:r w:rsidRPr="009B368B">
              <w:t>      Фамилия, имя и отчество (если оно указано в документе, удостоверяющем личность) работника Государственной корпорации ___________ (подпись)</w:t>
            </w:r>
            <w:r w:rsidRPr="009B368B">
              <w:br/>
              <w:t>Исполнитель: _______________________________________ фамилия, имя и отчество (</w:t>
            </w:r>
            <w:r w:rsidRPr="009B368B">
              <w:rPr>
                <w:b/>
              </w:rPr>
              <w:t>при его наличии</w:t>
            </w:r>
            <w:r w:rsidRPr="009B368B">
              <w:t>)</w:t>
            </w:r>
            <w:r w:rsidRPr="009B368B">
              <w:br/>
              <w:t>Телефон __________</w:t>
            </w:r>
            <w:r w:rsidRPr="009B368B">
              <w:br/>
            </w:r>
          </w:p>
          <w:p w:rsidR="00C85C2A" w:rsidRPr="009B368B" w:rsidRDefault="00C85C2A" w:rsidP="00C85C2A">
            <w:pPr>
              <w:jc w:val="both"/>
            </w:pPr>
            <w:r w:rsidRPr="009B368B">
              <w:t>Получил: _______________________________________ фамилия, имя и отчество (</w:t>
            </w:r>
            <w:r w:rsidRPr="009B368B">
              <w:rPr>
                <w:b/>
              </w:rPr>
              <w:t>при его наличии</w:t>
            </w:r>
            <w:r w:rsidRPr="009B368B">
              <w:t xml:space="preserve">) / подпись </w:t>
            </w:r>
            <w:proofErr w:type="spellStart"/>
            <w:r w:rsidRPr="009B368B">
              <w:t>услугополучателя</w:t>
            </w:r>
            <w:proofErr w:type="spellEnd"/>
            <w:r w:rsidRPr="009B368B">
              <w:br/>
              <w:t>«___» _________ 20__ год</w:t>
            </w:r>
          </w:p>
          <w:p w:rsidR="00C85C2A" w:rsidRPr="009B368B" w:rsidRDefault="00C85C2A" w:rsidP="00C85C2A">
            <w:pPr>
              <w:jc w:val="both"/>
            </w:pPr>
          </w:p>
          <w:p w:rsidR="00C85C2A" w:rsidRPr="009B368B" w:rsidRDefault="00C85C2A" w:rsidP="00C85C2A">
            <w:pPr>
              <w:jc w:val="both"/>
            </w:pPr>
          </w:p>
        </w:tc>
        <w:tc>
          <w:tcPr>
            <w:tcW w:w="5528" w:type="dxa"/>
          </w:tcPr>
          <w:p w:rsidR="00C85C2A" w:rsidRPr="009B368B" w:rsidRDefault="00C85C2A" w:rsidP="00C85C2A">
            <w:pPr>
              <w:ind w:left="709"/>
              <w:jc w:val="center"/>
            </w:pPr>
            <w:r w:rsidRPr="009B368B">
              <w:lastRenderedPageBreak/>
              <w:t>Приложение 3</w:t>
            </w:r>
          </w:p>
          <w:p w:rsidR="00C85C2A" w:rsidRPr="009B368B" w:rsidRDefault="00C85C2A" w:rsidP="00C85C2A">
            <w:pPr>
              <w:ind w:left="709"/>
              <w:jc w:val="center"/>
            </w:pPr>
            <w:r w:rsidRPr="009B368B">
              <w:t xml:space="preserve">к Правилам </w:t>
            </w:r>
            <w:r w:rsidRPr="009B368B">
              <w:rPr>
                <w:bCs/>
              </w:rPr>
              <w:t>присвоения персональных идентификационных номеров-кодов</w:t>
            </w:r>
          </w:p>
          <w:p w:rsidR="00C85C2A" w:rsidRPr="009B368B" w:rsidRDefault="00C85C2A" w:rsidP="00C85C2A">
            <w:pPr>
              <w:jc w:val="both"/>
            </w:pPr>
          </w:p>
          <w:p w:rsidR="00C85C2A" w:rsidRPr="009B368B" w:rsidRDefault="00C85C2A" w:rsidP="00C85C2A">
            <w:pPr>
              <w:jc w:val="both"/>
            </w:pPr>
            <w:r w:rsidRPr="009B368B">
              <w:t xml:space="preserve">                                                  </w:t>
            </w:r>
          </w:p>
          <w:p w:rsidR="00C85C2A" w:rsidRPr="009B368B" w:rsidRDefault="00C85C2A" w:rsidP="00C85C2A">
            <w:pPr>
              <w:jc w:val="both"/>
            </w:pPr>
            <w:r w:rsidRPr="009B368B">
              <w:t xml:space="preserve">                                                            форма</w:t>
            </w:r>
          </w:p>
          <w:p w:rsidR="00C85C2A" w:rsidRPr="009B368B" w:rsidRDefault="00C85C2A" w:rsidP="00C85C2A">
            <w:pPr>
              <w:jc w:val="both"/>
            </w:pPr>
          </w:p>
          <w:p w:rsidR="00C85C2A" w:rsidRPr="009B368B" w:rsidRDefault="00C85C2A" w:rsidP="00C85C2A">
            <w:pPr>
              <w:jc w:val="right"/>
            </w:pPr>
            <w:r w:rsidRPr="009B368B">
              <w:t>_____________________________</w:t>
            </w:r>
            <w:r w:rsidRPr="009B368B">
              <w:br/>
              <w:t xml:space="preserve">(наименование </w:t>
            </w:r>
            <w:proofErr w:type="spellStart"/>
            <w:r w:rsidRPr="009B368B">
              <w:t>услугополучателя</w:t>
            </w:r>
            <w:proofErr w:type="spellEnd"/>
            <w:r w:rsidRPr="009B368B">
              <w:t>)</w:t>
            </w:r>
            <w:r w:rsidRPr="009B368B">
              <w:br/>
              <w:t>_____________________________</w:t>
            </w:r>
            <w:r w:rsidRPr="009B368B">
              <w:br/>
              <w:t xml:space="preserve">(адрес </w:t>
            </w:r>
            <w:proofErr w:type="spellStart"/>
            <w:r w:rsidRPr="009B368B">
              <w:t>услугополучателя</w:t>
            </w:r>
            <w:proofErr w:type="spellEnd"/>
            <w:r w:rsidRPr="009B368B">
              <w:t>)</w:t>
            </w: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4581"/>
              <w:gridCol w:w="4271"/>
            </w:tblGrid>
            <w:tr w:rsidR="009B368B" w:rsidRPr="009B368B" w:rsidTr="00A55361">
              <w:trPr>
                <w:tblCellSpacing w:w="15" w:type="dxa"/>
              </w:trPr>
              <w:tc>
                <w:tcPr>
                  <w:tcW w:w="4536" w:type="dxa"/>
                  <w:vAlign w:val="center"/>
                </w:tcPr>
                <w:p w:rsidR="00C85C2A" w:rsidRPr="009B368B" w:rsidRDefault="00C85C2A" w:rsidP="00C85C2A">
                  <w:pPr>
                    <w:jc w:val="both"/>
                  </w:pPr>
                </w:p>
              </w:tc>
              <w:tc>
                <w:tcPr>
                  <w:tcW w:w="4226" w:type="dxa"/>
                  <w:vAlign w:val="center"/>
                </w:tcPr>
                <w:p w:rsidR="00C85C2A" w:rsidRPr="009B368B" w:rsidRDefault="00C85C2A" w:rsidP="00C85C2A">
                  <w:pPr>
                    <w:jc w:val="both"/>
                  </w:pPr>
                </w:p>
              </w:tc>
            </w:tr>
          </w:tbl>
          <w:p w:rsidR="00C85C2A" w:rsidRPr="009B368B" w:rsidRDefault="00C85C2A" w:rsidP="00C85C2A">
            <w:pPr>
              <w:jc w:val="both"/>
            </w:pPr>
          </w:p>
          <w:p w:rsidR="00C85C2A" w:rsidRPr="003003AA" w:rsidRDefault="00C85C2A" w:rsidP="00C85C2A">
            <w:pPr>
              <w:jc w:val="center"/>
            </w:pPr>
            <w:r w:rsidRPr="003003AA">
              <w:t>Расписка об отказе в приеме документов</w:t>
            </w:r>
          </w:p>
          <w:p w:rsidR="00C85C2A" w:rsidRPr="009B368B" w:rsidRDefault="00C85C2A" w:rsidP="00C85C2A">
            <w:pPr>
              <w:jc w:val="both"/>
            </w:pPr>
          </w:p>
          <w:p w:rsidR="00C85C2A" w:rsidRPr="009B368B" w:rsidRDefault="00C85C2A" w:rsidP="00C85C2A">
            <w:pPr>
              <w:jc w:val="both"/>
            </w:pPr>
            <w:r w:rsidRPr="009B368B">
              <w:t xml:space="preserve">      Руководствуясь пунктом 2 </w:t>
            </w:r>
            <w:hyperlink r:id="rId15" w:anchor="z43" w:history="1">
              <w:r w:rsidRPr="009B368B">
                <w:rPr>
                  <w:rStyle w:val="a5"/>
                  <w:color w:val="auto"/>
                  <w:u w:val="none"/>
                </w:rPr>
                <w:t>статьи 20</w:t>
              </w:r>
            </w:hyperlink>
            <w:r w:rsidRPr="009B368B">
              <w:t xml:space="preserve"> Закона Республики Казахстан «О государственных услугах», отдел №__ филиала некоммерческого акционерного общества «Государственная корпорация «Правительство для граждан» (далее – Государственная корпорация) (указать адрес) отказывает в приеме документов на оказание государственной услуги «Присвоение персонального идентификационного номера (ПИН-код) производителям (импортерам) отдельных видов нефтепродуктов, а также на товары производителей и импортеров некоторых видов подакцизной продукции, авиационного топлива и мазута» ввиду (необходимое подчеркнуть):</w:t>
            </w:r>
          </w:p>
          <w:p w:rsidR="00C85C2A" w:rsidRPr="009B368B" w:rsidRDefault="00C85C2A" w:rsidP="00C85C2A">
            <w:pPr>
              <w:jc w:val="both"/>
            </w:pPr>
            <w:r w:rsidRPr="009B368B">
              <w:t xml:space="preserve">      отсутствия постановки на регистрационной учет в качестве налогоплательщика, осуществляющего отдельные виды деятельности, по месту нахождения объектов налогообложения и (или) объектов, связанных с налогообложением, согласно </w:t>
            </w:r>
            <w:hyperlink r:id="rId16" w:anchor="z88" w:history="1">
              <w:r w:rsidRPr="009B368B">
                <w:rPr>
                  <w:rStyle w:val="a5"/>
                  <w:b/>
                  <w:color w:val="auto"/>
                  <w:u w:val="none"/>
                </w:rPr>
                <w:t>статье 104</w:t>
              </w:r>
            </w:hyperlink>
            <w:r w:rsidRPr="009B368B">
              <w:rPr>
                <w:b/>
              </w:rPr>
              <w:t xml:space="preserve"> Налогового кодекса Республики Казахстан</w:t>
            </w:r>
            <w:r w:rsidRPr="009B368B">
              <w:t>;</w:t>
            </w:r>
          </w:p>
          <w:p w:rsidR="00C85C2A" w:rsidRPr="009B368B" w:rsidRDefault="00C85C2A" w:rsidP="00C85C2A">
            <w:pPr>
              <w:jc w:val="both"/>
            </w:pPr>
            <w:r w:rsidRPr="009B368B">
              <w:t>      наличия присвоенного персонального идентификационного номера-кода на этиловый спирт и/или вина наливом, алкогольную продукцию (кроме пивоваренной продукции).</w:t>
            </w:r>
          </w:p>
          <w:p w:rsidR="00C85C2A" w:rsidRPr="009B368B" w:rsidRDefault="00C85C2A" w:rsidP="00C85C2A">
            <w:pPr>
              <w:jc w:val="both"/>
            </w:pPr>
            <w:r w:rsidRPr="009B368B">
              <w:t>      Наименование отсутствующих документов:</w:t>
            </w:r>
          </w:p>
          <w:p w:rsidR="00C85C2A" w:rsidRPr="009B368B" w:rsidRDefault="00C85C2A" w:rsidP="00C85C2A">
            <w:pPr>
              <w:jc w:val="both"/>
            </w:pPr>
            <w:r w:rsidRPr="009B368B">
              <w:t>      1) __________________________________;</w:t>
            </w:r>
          </w:p>
          <w:p w:rsidR="00C85C2A" w:rsidRPr="009B368B" w:rsidRDefault="00C85C2A" w:rsidP="00C85C2A">
            <w:pPr>
              <w:jc w:val="both"/>
            </w:pPr>
            <w:r w:rsidRPr="009B368B">
              <w:t>      2) __________________________________;</w:t>
            </w:r>
          </w:p>
          <w:p w:rsidR="00C85C2A" w:rsidRPr="009B368B" w:rsidRDefault="00C85C2A" w:rsidP="00C85C2A">
            <w:pPr>
              <w:jc w:val="both"/>
            </w:pPr>
            <w:r w:rsidRPr="009B368B">
              <w:t xml:space="preserve">      3) </w:t>
            </w:r>
            <w:r w:rsidR="00070D45" w:rsidRPr="009B368B">
              <w:t>__________________________________</w:t>
            </w:r>
            <w:r w:rsidR="00070D45">
              <w:t>.</w:t>
            </w:r>
          </w:p>
          <w:p w:rsidR="00C85C2A" w:rsidRPr="009B368B" w:rsidRDefault="00C85C2A" w:rsidP="00C85C2A">
            <w:pPr>
              <w:jc w:val="both"/>
            </w:pPr>
            <w:r w:rsidRPr="009B368B">
              <w:t>      Настоящая расписка составлена в</w:t>
            </w:r>
          </w:p>
          <w:p w:rsidR="00C85C2A" w:rsidRPr="009B368B" w:rsidRDefault="00C85C2A" w:rsidP="00C85C2A">
            <w:pPr>
              <w:jc w:val="both"/>
            </w:pPr>
            <w:r w:rsidRPr="009B368B">
              <w:t xml:space="preserve"> 2 экземплярах, по одному для каждой стороны.</w:t>
            </w:r>
          </w:p>
          <w:p w:rsidR="00070D45" w:rsidRDefault="00C85C2A" w:rsidP="00070D45">
            <w:pPr>
              <w:jc w:val="both"/>
            </w:pPr>
            <w:r w:rsidRPr="009B368B">
              <w:t>Фамилия, имя и отчество (если оно указано в документе, удостоверяющем личность) работника Государственной корпорации ___________ (подпись)</w:t>
            </w:r>
            <w:r w:rsidRPr="009B368B">
              <w:br/>
            </w:r>
            <w:r w:rsidR="00070D45">
              <w:t>Исполнитель: ______________________________________________________ фамилия, имя и отчество (</w:t>
            </w:r>
            <w:r w:rsidR="00070D45" w:rsidRPr="00070D45">
              <w:rPr>
                <w:b/>
              </w:rPr>
              <w:t>если оно указано в документе, удостоверяющем личность</w:t>
            </w:r>
            <w:r w:rsidR="00070D45">
              <w:t>)</w:t>
            </w:r>
          </w:p>
          <w:p w:rsidR="00070D45" w:rsidRDefault="00070D45" w:rsidP="00070D45">
            <w:pPr>
              <w:jc w:val="both"/>
            </w:pPr>
          </w:p>
          <w:p w:rsidR="00070D45" w:rsidRDefault="00070D45" w:rsidP="00070D45">
            <w:pPr>
              <w:jc w:val="both"/>
            </w:pPr>
            <w:r>
              <w:t>Телефон __________</w:t>
            </w:r>
          </w:p>
          <w:p w:rsidR="00070D45" w:rsidRDefault="00070D45" w:rsidP="00070D45">
            <w:pPr>
              <w:jc w:val="both"/>
            </w:pPr>
          </w:p>
          <w:p w:rsidR="00070D45" w:rsidRDefault="00070D45" w:rsidP="00070D45">
            <w:pPr>
              <w:jc w:val="both"/>
            </w:pPr>
            <w:r>
              <w:t xml:space="preserve">Получил: ____________________________________________/______________ </w:t>
            </w:r>
          </w:p>
          <w:p w:rsidR="00C85C2A" w:rsidRPr="009B368B" w:rsidRDefault="00070D45" w:rsidP="00070D45">
            <w:pPr>
              <w:jc w:val="both"/>
            </w:pPr>
            <w:r>
              <w:t>фамилия, имя и отчество (</w:t>
            </w:r>
            <w:r w:rsidRPr="00070D45">
              <w:rPr>
                <w:b/>
              </w:rPr>
              <w:t>если оно указано в документе, удостоверяющем личность</w:t>
            </w:r>
            <w:r>
              <w:t xml:space="preserve">) / подпись </w:t>
            </w:r>
            <w:proofErr w:type="spellStart"/>
            <w:r>
              <w:t>услугополучателя</w:t>
            </w:r>
            <w:proofErr w:type="spellEnd"/>
            <w:r w:rsidR="00C85C2A" w:rsidRPr="009B368B">
              <w:br/>
              <w:t>«___» _________ 20__ год</w:t>
            </w:r>
          </w:p>
          <w:p w:rsidR="00C85C2A" w:rsidRPr="009B368B" w:rsidRDefault="00C85C2A" w:rsidP="00C85C2A">
            <w:pPr>
              <w:jc w:val="both"/>
            </w:pPr>
          </w:p>
        </w:tc>
        <w:tc>
          <w:tcPr>
            <w:tcW w:w="2270" w:type="dxa"/>
          </w:tcPr>
          <w:p w:rsidR="00C85C2A" w:rsidRPr="009B368B" w:rsidRDefault="00C85C2A" w:rsidP="00C85C2A">
            <w:pPr>
              <w:rPr>
                <w:lang w:val="kk-KZ"/>
              </w:rPr>
            </w:pPr>
            <w:r w:rsidRPr="009B368B">
              <w:rPr>
                <w:lang w:val="kk-KZ"/>
              </w:rPr>
              <w:lastRenderedPageBreak/>
              <w:t>Редакционная поправка, приведена в соответствие ссылка на обновленную нумерацию статьи Налогового кодекса Республики Казахстан</w:t>
            </w:r>
          </w:p>
        </w:tc>
      </w:tr>
    </w:tbl>
    <w:p w:rsidR="00693F86" w:rsidRPr="009B368B" w:rsidRDefault="00693F86" w:rsidP="0053711F"/>
    <w:p w:rsidR="001F5650" w:rsidRPr="009B368B" w:rsidRDefault="001F5650" w:rsidP="0053711F"/>
    <w:p w:rsidR="001F5650" w:rsidRPr="009B368B" w:rsidRDefault="001F5650" w:rsidP="0053711F"/>
    <w:p w:rsidR="001F5650" w:rsidRPr="009B368B" w:rsidRDefault="001F5650" w:rsidP="0053711F"/>
    <w:sectPr w:rsidR="001F5650" w:rsidRPr="009B368B" w:rsidSect="00EB0E48">
      <w:headerReference w:type="default" r:id="rId17"/>
      <w:headerReference w:type="first" r:id="rId18"/>
      <w:pgSz w:w="16838" w:h="11906" w:orient="landscape"/>
      <w:pgMar w:top="1418"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43CA" w:rsidRDefault="003843CA" w:rsidP="00BB03DC">
      <w:r>
        <w:separator/>
      </w:r>
    </w:p>
  </w:endnote>
  <w:endnote w:type="continuationSeparator" w:id="0">
    <w:p w:rsidR="003843CA" w:rsidRDefault="003843CA" w:rsidP="00BB0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43CA" w:rsidRDefault="003843CA" w:rsidP="00BB03DC">
      <w:r>
        <w:separator/>
      </w:r>
    </w:p>
  </w:footnote>
  <w:footnote w:type="continuationSeparator" w:id="0">
    <w:p w:rsidR="003843CA" w:rsidRDefault="003843CA" w:rsidP="00BB03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5486710"/>
      <w:docPartObj>
        <w:docPartGallery w:val="Page Numbers (Top of Page)"/>
        <w:docPartUnique/>
      </w:docPartObj>
    </w:sdtPr>
    <w:sdtEndPr>
      <w:rPr>
        <w:sz w:val="28"/>
        <w:szCs w:val="28"/>
      </w:rPr>
    </w:sdtEndPr>
    <w:sdtContent>
      <w:p w:rsidR="00A55361" w:rsidRPr="00DC5175" w:rsidRDefault="00A55361" w:rsidP="00A44FEF">
        <w:pPr>
          <w:pStyle w:val="ac"/>
          <w:tabs>
            <w:tab w:val="clear" w:pos="4677"/>
            <w:tab w:val="clear" w:pos="9355"/>
          </w:tabs>
          <w:rPr>
            <w:sz w:val="28"/>
            <w:szCs w:val="28"/>
          </w:rPr>
        </w:pPr>
        <w:r>
          <w:t xml:space="preserve">                                                                                                                </w:t>
        </w:r>
        <w:r w:rsidRPr="00DC5175">
          <w:rPr>
            <w:sz w:val="28"/>
            <w:szCs w:val="28"/>
          </w:rPr>
          <w:fldChar w:fldCharType="begin"/>
        </w:r>
        <w:r w:rsidRPr="00DC5175">
          <w:rPr>
            <w:sz w:val="28"/>
            <w:szCs w:val="28"/>
          </w:rPr>
          <w:instrText>PAGE   \* MERGEFORMAT</w:instrText>
        </w:r>
        <w:r w:rsidRPr="00DC5175">
          <w:rPr>
            <w:sz w:val="28"/>
            <w:szCs w:val="28"/>
          </w:rPr>
          <w:fldChar w:fldCharType="separate"/>
        </w:r>
        <w:r w:rsidR="007739BF">
          <w:rPr>
            <w:noProof/>
            <w:sz w:val="28"/>
            <w:szCs w:val="28"/>
          </w:rPr>
          <w:t>14</w:t>
        </w:r>
        <w:r w:rsidRPr="00DC5175">
          <w:rPr>
            <w:sz w:val="28"/>
            <w:szCs w:val="28"/>
          </w:rPr>
          <w:fldChar w:fldCharType="end"/>
        </w:r>
      </w:p>
    </w:sdtContent>
  </w:sdt>
  <w:p w:rsidR="00A55361" w:rsidRDefault="00A55361">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5361" w:rsidRDefault="00A55361" w:rsidP="00F15B3F">
    <w:pPr>
      <w:pStyle w:val="ac"/>
      <w:tabs>
        <w:tab w:val="clear" w:pos="4677"/>
        <w:tab w:val="clear" w:pos="9355"/>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C2EF0"/>
    <w:multiLevelType w:val="hybridMultilevel"/>
    <w:tmpl w:val="2834AD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2F021034"/>
    <w:multiLevelType w:val="multilevel"/>
    <w:tmpl w:val="83E21DEC"/>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32EC4211"/>
    <w:multiLevelType w:val="hybridMultilevel"/>
    <w:tmpl w:val="83E21DEC"/>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3ACA2239"/>
    <w:multiLevelType w:val="hybridMultilevel"/>
    <w:tmpl w:val="07A246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599B65C5"/>
    <w:multiLevelType w:val="hybridMultilevel"/>
    <w:tmpl w:val="7036292A"/>
    <w:lvl w:ilvl="0" w:tplc="7D84C808">
      <w:start w:val="2"/>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B71"/>
    <w:rsid w:val="0000249F"/>
    <w:rsid w:val="00003BE8"/>
    <w:rsid w:val="00005CE2"/>
    <w:rsid w:val="000140E7"/>
    <w:rsid w:val="0002073F"/>
    <w:rsid w:val="00020B18"/>
    <w:rsid w:val="000228ED"/>
    <w:rsid w:val="00035C1D"/>
    <w:rsid w:val="000406A0"/>
    <w:rsid w:val="00042E08"/>
    <w:rsid w:val="000530A0"/>
    <w:rsid w:val="000546C5"/>
    <w:rsid w:val="00061602"/>
    <w:rsid w:val="0006185C"/>
    <w:rsid w:val="0006282A"/>
    <w:rsid w:val="0006608C"/>
    <w:rsid w:val="00070D45"/>
    <w:rsid w:val="0007385F"/>
    <w:rsid w:val="00075E82"/>
    <w:rsid w:val="00077E29"/>
    <w:rsid w:val="00084B26"/>
    <w:rsid w:val="00087E61"/>
    <w:rsid w:val="000908D9"/>
    <w:rsid w:val="000958D3"/>
    <w:rsid w:val="00096102"/>
    <w:rsid w:val="00096F37"/>
    <w:rsid w:val="000A0DDB"/>
    <w:rsid w:val="000A16E6"/>
    <w:rsid w:val="000A1D2F"/>
    <w:rsid w:val="000A1F50"/>
    <w:rsid w:val="000A2872"/>
    <w:rsid w:val="000A3567"/>
    <w:rsid w:val="000B61EE"/>
    <w:rsid w:val="000C53A8"/>
    <w:rsid w:val="000C7B0C"/>
    <w:rsid w:val="000E5E7C"/>
    <w:rsid w:val="000F5E01"/>
    <w:rsid w:val="00103778"/>
    <w:rsid w:val="00105CFA"/>
    <w:rsid w:val="00112480"/>
    <w:rsid w:val="0011264A"/>
    <w:rsid w:val="00112E37"/>
    <w:rsid w:val="00114222"/>
    <w:rsid w:val="00122F36"/>
    <w:rsid w:val="0012588C"/>
    <w:rsid w:val="00126094"/>
    <w:rsid w:val="00131B88"/>
    <w:rsid w:val="00133C4F"/>
    <w:rsid w:val="00134A41"/>
    <w:rsid w:val="00147517"/>
    <w:rsid w:val="00150C15"/>
    <w:rsid w:val="00157F04"/>
    <w:rsid w:val="001602D0"/>
    <w:rsid w:val="0016680A"/>
    <w:rsid w:val="00174D8E"/>
    <w:rsid w:val="001956DC"/>
    <w:rsid w:val="001978AD"/>
    <w:rsid w:val="001A008D"/>
    <w:rsid w:val="001A0D76"/>
    <w:rsid w:val="001A5C9E"/>
    <w:rsid w:val="001B5720"/>
    <w:rsid w:val="001B631A"/>
    <w:rsid w:val="001C0295"/>
    <w:rsid w:val="001C0A3B"/>
    <w:rsid w:val="001C735A"/>
    <w:rsid w:val="001D6765"/>
    <w:rsid w:val="001E07CF"/>
    <w:rsid w:val="001E2E7D"/>
    <w:rsid w:val="001E3A71"/>
    <w:rsid w:val="001E4636"/>
    <w:rsid w:val="001E4B69"/>
    <w:rsid w:val="001F0C74"/>
    <w:rsid w:val="001F3A3F"/>
    <w:rsid w:val="001F505E"/>
    <w:rsid w:val="001F5650"/>
    <w:rsid w:val="00200883"/>
    <w:rsid w:val="00201E08"/>
    <w:rsid w:val="0020512C"/>
    <w:rsid w:val="00206B17"/>
    <w:rsid w:val="00211B45"/>
    <w:rsid w:val="0021543C"/>
    <w:rsid w:val="002169BC"/>
    <w:rsid w:val="002233F5"/>
    <w:rsid w:val="0022537D"/>
    <w:rsid w:val="00225541"/>
    <w:rsid w:val="00226924"/>
    <w:rsid w:val="00230564"/>
    <w:rsid w:val="0023193D"/>
    <w:rsid w:val="00234864"/>
    <w:rsid w:val="002430E0"/>
    <w:rsid w:val="0024487F"/>
    <w:rsid w:val="00256646"/>
    <w:rsid w:val="00257F02"/>
    <w:rsid w:val="002608CB"/>
    <w:rsid w:val="00264396"/>
    <w:rsid w:val="00267319"/>
    <w:rsid w:val="00271571"/>
    <w:rsid w:val="00271A86"/>
    <w:rsid w:val="00271DC6"/>
    <w:rsid w:val="00275CCD"/>
    <w:rsid w:val="00291395"/>
    <w:rsid w:val="00293944"/>
    <w:rsid w:val="002A5093"/>
    <w:rsid w:val="002B086C"/>
    <w:rsid w:val="002B4666"/>
    <w:rsid w:val="002B6054"/>
    <w:rsid w:val="002D736E"/>
    <w:rsid w:val="003003AA"/>
    <w:rsid w:val="00300A47"/>
    <w:rsid w:val="00304339"/>
    <w:rsid w:val="00304ACD"/>
    <w:rsid w:val="00305F65"/>
    <w:rsid w:val="00306C05"/>
    <w:rsid w:val="0031525D"/>
    <w:rsid w:val="00317F94"/>
    <w:rsid w:val="003273B5"/>
    <w:rsid w:val="00327FCF"/>
    <w:rsid w:val="003303B2"/>
    <w:rsid w:val="003305CF"/>
    <w:rsid w:val="00333D5D"/>
    <w:rsid w:val="00337A2B"/>
    <w:rsid w:val="00337E17"/>
    <w:rsid w:val="003466BF"/>
    <w:rsid w:val="00347715"/>
    <w:rsid w:val="003503A8"/>
    <w:rsid w:val="003543E4"/>
    <w:rsid w:val="003568D3"/>
    <w:rsid w:val="003573B1"/>
    <w:rsid w:val="00362BF9"/>
    <w:rsid w:val="00363803"/>
    <w:rsid w:val="00364A7C"/>
    <w:rsid w:val="00370727"/>
    <w:rsid w:val="00374B2B"/>
    <w:rsid w:val="0038013C"/>
    <w:rsid w:val="003804E0"/>
    <w:rsid w:val="003843CA"/>
    <w:rsid w:val="00386C2D"/>
    <w:rsid w:val="003A3549"/>
    <w:rsid w:val="003A4777"/>
    <w:rsid w:val="003B3C5A"/>
    <w:rsid w:val="003B6FD1"/>
    <w:rsid w:val="003C29B6"/>
    <w:rsid w:val="003C7388"/>
    <w:rsid w:val="003D003C"/>
    <w:rsid w:val="003D3ACB"/>
    <w:rsid w:val="003D550D"/>
    <w:rsid w:val="003E4A9A"/>
    <w:rsid w:val="003F39D5"/>
    <w:rsid w:val="00404B9D"/>
    <w:rsid w:val="00406E13"/>
    <w:rsid w:val="00426450"/>
    <w:rsid w:val="00426BF0"/>
    <w:rsid w:val="004272CB"/>
    <w:rsid w:val="004318D1"/>
    <w:rsid w:val="00431E82"/>
    <w:rsid w:val="00437D27"/>
    <w:rsid w:val="00440381"/>
    <w:rsid w:val="00446F4B"/>
    <w:rsid w:val="00456D07"/>
    <w:rsid w:val="004572BF"/>
    <w:rsid w:val="004624D5"/>
    <w:rsid w:val="0046357B"/>
    <w:rsid w:val="00464984"/>
    <w:rsid w:val="00471FA4"/>
    <w:rsid w:val="00472871"/>
    <w:rsid w:val="004770B0"/>
    <w:rsid w:val="004818CB"/>
    <w:rsid w:val="00496C30"/>
    <w:rsid w:val="004A2C04"/>
    <w:rsid w:val="004A5DD2"/>
    <w:rsid w:val="004B0EC9"/>
    <w:rsid w:val="004B4162"/>
    <w:rsid w:val="004B7E75"/>
    <w:rsid w:val="004C3997"/>
    <w:rsid w:val="004D2FDC"/>
    <w:rsid w:val="004D3E64"/>
    <w:rsid w:val="004E2017"/>
    <w:rsid w:val="004E2DCA"/>
    <w:rsid w:val="004E4874"/>
    <w:rsid w:val="004F4EE2"/>
    <w:rsid w:val="004F6A24"/>
    <w:rsid w:val="00501190"/>
    <w:rsid w:val="005048AC"/>
    <w:rsid w:val="00512B45"/>
    <w:rsid w:val="00513AA0"/>
    <w:rsid w:val="005169C4"/>
    <w:rsid w:val="00531404"/>
    <w:rsid w:val="0053487D"/>
    <w:rsid w:val="00536776"/>
    <w:rsid w:val="0053711F"/>
    <w:rsid w:val="00537B3F"/>
    <w:rsid w:val="00541033"/>
    <w:rsid w:val="005415E2"/>
    <w:rsid w:val="00544707"/>
    <w:rsid w:val="005542CA"/>
    <w:rsid w:val="00561530"/>
    <w:rsid w:val="00564FE0"/>
    <w:rsid w:val="00566D60"/>
    <w:rsid w:val="00566EBD"/>
    <w:rsid w:val="00567F0B"/>
    <w:rsid w:val="0058686E"/>
    <w:rsid w:val="0059104A"/>
    <w:rsid w:val="00591185"/>
    <w:rsid w:val="005943C9"/>
    <w:rsid w:val="005A4EDE"/>
    <w:rsid w:val="005A54AE"/>
    <w:rsid w:val="005A7450"/>
    <w:rsid w:val="005D0E35"/>
    <w:rsid w:val="005D59DD"/>
    <w:rsid w:val="005E0CE6"/>
    <w:rsid w:val="005E2EBA"/>
    <w:rsid w:val="006056A0"/>
    <w:rsid w:val="0061176C"/>
    <w:rsid w:val="0062215D"/>
    <w:rsid w:val="006226F8"/>
    <w:rsid w:val="0063182C"/>
    <w:rsid w:val="00633E06"/>
    <w:rsid w:val="00640CCB"/>
    <w:rsid w:val="00640D08"/>
    <w:rsid w:val="00646183"/>
    <w:rsid w:val="00647475"/>
    <w:rsid w:val="00651B81"/>
    <w:rsid w:val="006602DC"/>
    <w:rsid w:val="00664AC3"/>
    <w:rsid w:val="006664C0"/>
    <w:rsid w:val="006704A5"/>
    <w:rsid w:val="00672090"/>
    <w:rsid w:val="00672BF1"/>
    <w:rsid w:val="00672C22"/>
    <w:rsid w:val="00676A04"/>
    <w:rsid w:val="0068173F"/>
    <w:rsid w:val="006840B7"/>
    <w:rsid w:val="00693982"/>
    <w:rsid w:val="00693F86"/>
    <w:rsid w:val="0069649D"/>
    <w:rsid w:val="006A4D0B"/>
    <w:rsid w:val="006A73F2"/>
    <w:rsid w:val="006B1BF5"/>
    <w:rsid w:val="006C478D"/>
    <w:rsid w:val="006D254A"/>
    <w:rsid w:val="006D7316"/>
    <w:rsid w:val="006E228D"/>
    <w:rsid w:val="006E7668"/>
    <w:rsid w:val="006F432B"/>
    <w:rsid w:val="00704CFD"/>
    <w:rsid w:val="00705FCF"/>
    <w:rsid w:val="0070639F"/>
    <w:rsid w:val="007065CE"/>
    <w:rsid w:val="007079DE"/>
    <w:rsid w:val="00710EFA"/>
    <w:rsid w:val="00712722"/>
    <w:rsid w:val="00714661"/>
    <w:rsid w:val="0071472B"/>
    <w:rsid w:val="007245BB"/>
    <w:rsid w:val="00730D3A"/>
    <w:rsid w:val="0073295C"/>
    <w:rsid w:val="00732CB3"/>
    <w:rsid w:val="00732EE4"/>
    <w:rsid w:val="007335F8"/>
    <w:rsid w:val="0073402F"/>
    <w:rsid w:val="00737E6D"/>
    <w:rsid w:val="00740881"/>
    <w:rsid w:val="00740A6D"/>
    <w:rsid w:val="00754DE5"/>
    <w:rsid w:val="00756221"/>
    <w:rsid w:val="00763391"/>
    <w:rsid w:val="007674F4"/>
    <w:rsid w:val="007739BF"/>
    <w:rsid w:val="00782BE4"/>
    <w:rsid w:val="00786B5A"/>
    <w:rsid w:val="0078742F"/>
    <w:rsid w:val="007918D7"/>
    <w:rsid w:val="00797BB8"/>
    <w:rsid w:val="007A0B42"/>
    <w:rsid w:val="007A4244"/>
    <w:rsid w:val="007B0DFF"/>
    <w:rsid w:val="007C17D3"/>
    <w:rsid w:val="007C4693"/>
    <w:rsid w:val="007D7F22"/>
    <w:rsid w:val="007E7AF5"/>
    <w:rsid w:val="007F2C6D"/>
    <w:rsid w:val="008009A1"/>
    <w:rsid w:val="00805238"/>
    <w:rsid w:val="008052B8"/>
    <w:rsid w:val="00813692"/>
    <w:rsid w:val="0081515F"/>
    <w:rsid w:val="00817BF6"/>
    <w:rsid w:val="0082438C"/>
    <w:rsid w:val="008251A4"/>
    <w:rsid w:val="00825BF2"/>
    <w:rsid w:val="00837CC3"/>
    <w:rsid w:val="00845FFF"/>
    <w:rsid w:val="0085544F"/>
    <w:rsid w:val="00857C86"/>
    <w:rsid w:val="0087511A"/>
    <w:rsid w:val="00876DB4"/>
    <w:rsid w:val="00882ADA"/>
    <w:rsid w:val="0088477E"/>
    <w:rsid w:val="00884C78"/>
    <w:rsid w:val="00886D58"/>
    <w:rsid w:val="00895E53"/>
    <w:rsid w:val="008A012A"/>
    <w:rsid w:val="008A3E17"/>
    <w:rsid w:val="008A51FE"/>
    <w:rsid w:val="008B2DDF"/>
    <w:rsid w:val="008B4ADE"/>
    <w:rsid w:val="008B719C"/>
    <w:rsid w:val="008C4EC0"/>
    <w:rsid w:val="008C76C4"/>
    <w:rsid w:val="008E1E2F"/>
    <w:rsid w:val="008E237A"/>
    <w:rsid w:val="008E665B"/>
    <w:rsid w:val="008E7507"/>
    <w:rsid w:val="009026C1"/>
    <w:rsid w:val="0090377D"/>
    <w:rsid w:val="00905A52"/>
    <w:rsid w:val="00907053"/>
    <w:rsid w:val="00910B84"/>
    <w:rsid w:val="00914E8C"/>
    <w:rsid w:val="00915A4D"/>
    <w:rsid w:val="00922EC0"/>
    <w:rsid w:val="00925074"/>
    <w:rsid w:val="00925E7F"/>
    <w:rsid w:val="00933741"/>
    <w:rsid w:val="0093655B"/>
    <w:rsid w:val="009430F9"/>
    <w:rsid w:val="00943FB7"/>
    <w:rsid w:val="0094495D"/>
    <w:rsid w:val="009623BD"/>
    <w:rsid w:val="0097691A"/>
    <w:rsid w:val="009A15AD"/>
    <w:rsid w:val="009A2D48"/>
    <w:rsid w:val="009A5A58"/>
    <w:rsid w:val="009B368B"/>
    <w:rsid w:val="009B39BF"/>
    <w:rsid w:val="009B7F4E"/>
    <w:rsid w:val="009C6DD6"/>
    <w:rsid w:val="009D11F9"/>
    <w:rsid w:val="009E3074"/>
    <w:rsid w:val="009F58BF"/>
    <w:rsid w:val="00A062D4"/>
    <w:rsid w:val="00A07F66"/>
    <w:rsid w:val="00A20C18"/>
    <w:rsid w:val="00A224AF"/>
    <w:rsid w:val="00A22731"/>
    <w:rsid w:val="00A265BD"/>
    <w:rsid w:val="00A3236A"/>
    <w:rsid w:val="00A32E2D"/>
    <w:rsid w:val="00A4020A"/>
    <w:rsid w:val="00A4148D"/>
    <w:rsid w:val="00A41E57"/>
    <w:rsid w:val="00A422C7"/>
    <w:rsid w:val="00A44FEF"/>
    <w:rsid w:val="00A55361"/>
    <w:rsid w:val="00A57645"/>
    <w:rsid w:val="00A639F7"/>
    <w:rsid w:val="00A65022"/>
    <w:rsid w:val="00A65CB3"/>
    <w:rsid w:val="00A72436"/>
    <w:rsid w:val="00A765F0"/>
    <w:rsid w:val="00A77365"/>
    <w:rsid w:val="00A86737"/>
    <w:rsid w:val="00AA12A0"/>
    <w:rsid w:val="00AA18B9"/>
    <w:rsid w:val="00AA214B"/>
    <w:rsid w:val="00AB04E3"/>
    <w:rsid w:val="00AB7B4C"/>
    <w:rsid w:val="00AC1F6D"/>
    <w:rsid w:val="00AC40DB"/>
    <w:rsid w:val="00AD7922"/>
    <w:rsid w:val="00AE1B3E"/>
    <w:rsid w:val="00AE28DF"/>
    <w:rsid w:val="00AE3B56"/>
    <w:rsid w:val="00AF38AB"/>
    <w:rsid w:val="00AF6098"/>
    <w:rsid w:val="00B05030"/>
    <w:rsid w:val="00B07C93"/>
    <w:rsid w:val="00B238E1"/>
    <w:rsid w:val="00B26E71"/>
    <w:rsid w:val="00B30A97"/>
    <w:rsid w:val="00B34718"/>
    <w:rsid w:val="00B3685F"/>
    <w:rsid w:val="00B45FEC"/>
    <w:rsid w:val="00B532A7"/>
    <w:rsid w:val="00B640FD"/>
    <w:rsid w:val="00B70A50"/>
    <w:rsid w:val="00B754FA"/>
    <w:rsid w:val="00B83704"/>
    <w:rsid w:val="00B915D6"/>
    <w:rsid w:val="00B92687"/>
    <w:rsid w:val="00BA3704"/>
    <w:rsid w:val="00BB03DC"/>
    <w:rsid w:val="00BB61D8"/>
    <w:rsid w:val="00BB7882"/>
    <w:rsid w:val="00BC0CCE"/>
    <w:rsid w:val="00BC1D73"/>
    <w:rsid w:val="00BC72B4"/>
    <w:rsid w:val="00BE3140"/>
    <w:rsid w:val="00BE6528"/>
    <w:rsid w:val="00BF04DE"/>
    <w:rsid w:val="00BF062D"/>
    <w:rsid w:val="00BF0C49"/>
    <w:rsid w:val="00BF49CD"/>
    <w:rsid w:val="00BF5532"/>
    <w:rsid w:val="00C12E10"/>
    <w:rsid w:val="00C15B60"/>
    <w:rsid w:val="00C2519E"/>
    <w:rsid w:val="00C25827"/>
    <w:rsid w:val="00C27152"/>
    <w:rsid w:val="00C33531"/>
    <w:rsid w:val="00C43974"/>
    <w:rsid w:val="00C47B85"/>
    <w:rsid w:val="00C56F37"/>
    <w:rsid w:val="00C6006F"/>
    <w:rsid w:val="00C60430"/>
    <w:rsid w:val="00C62C5E"/>
    <w:rsid w:val="00C64F66"/>
    <w:rsid w:val="00C6542C"/>
    <w:rsid w:val="00C65463"/>
    <w:rsid w:val="00C66224"/>
    <w:rsid w:val="00C66C99"/>
    <w:rsid w:val="00C77323"/>
    <w:rsid w:val="00C8027C"/>
    <w:rsid w:val="00C85C2A"/>
    <w:rsid w:val="00C930B2"/>
    <w:rsid w:val="00C9727A"/>
    <w:rsid w:val="00CA2144"/>
    <w:rsid w:val="00CA431F"/>
    <w:rsid w:val="00CA43D4"/>
    <w:rsid w:val="00CA70FD"/>
    <w:rsid w:val="00CA71EA"/>
    <w:rsid w:val="00CA7845"/>
    <w:rsid w:val="00CB5BE1"/>
    <w:rsid w:val="00CC0F25"/>
    <w:rsid w:val="00CC2AE6"/>
    <w:rsid w:val="00CC64BC"/>
    <w:rsid w:val="00CD0756"/>
    <w:rsid w:val="00CD768E"/>
    <w:rsid w:val="00CE0D38"/>
    <w:rsid w:val="00CE3C15"/>
    <w:rsid w:val="00CF0D50"/>
    <w:rsid w:val="00CF0FC4"/>
    <w:rsid w:val="00CF1F90"/>
    <w:rsid w:val="00CF240C"/>
    <w:rsid w:val="00CF2E54"/>
    <w:rsid w:val="00CF6767"/>
    <w:rsid w:val="00D019DB"/>
    <w:rsid w:val="00D07983"/>
    <w:rsid w:val="00D07EDE"/>
    <w:rsid w:val="00D102ED"/>
    <w:rsid w:val="00D14A18"/>
    <w:rsid w:val="00D17AE2"/>
    <w:rsid w:val="00D17F73"/>
    <w:rsid w:val="00D3078C"/>
    <w:rsid w:val="00D3547C"/>
    <w:rsid w:val="00D439AB"/>
    <w:rsid w:val="00D4695C"/>
    <w:rsid w:val="00D64790"/>
    <w:rsid w:val="00D655A5"/>
    <w:rsid w:val="00D67A14"/>
    <w:rsid w:val="00D765DC"/>
    <w:rsid w:val="00D81494"/>
    <w:rsid w:val="00D86A87"/>
    <w:rsid w:val="00D9517A"/>
    <w:rsid w:val="00D96388"/>
    <w:rsid w:val="00DA0BE7"/>
    <w:rsid w:val="00DA1DE2"/>
    <w:rsid w:val="00DA508B"/>
    <w:rsid w:val="00DA5E9A"/>
    <w:rsid w:val="00DA6074"/>
    <w:rsid w:val="00DA73A8"/>
    <w:rsid w:val="00DB0E6A"/>
    <w:rsid w:val="00DB28F7"/>
    <w:rsid w:val="00DB3F6D"/>
    <w:rsid w:val="00DC3BFF"/>
    <w:rsid w:val="00DC5175"/>
    <w:rsid w:val="00DC5F0D"/>
    <w:rsid w:val="00DE0C15"/>
    <w:rsid w:val="00DE428C"/>
    <w:rsid w:val="00DE6085"/>
    <w:rsid w:val="00DE6594"/>
    <w:rsid w:val="00DF0DE5"/>
    <w:rsid w:val="00E02F5D"/>
    <w:rsid w:val="00E25FD1"/>
    <w:rsid w:val="00E26E76"/>
    <w:rsid w:val="00E27001"/>
    <w:rsid w:val="00E3400A"/>
    <w:rsid w:val="00E42D7E"/>
    <w:rsid w:val="00E45313"/>
    <w:rsid w:val="00E5297A"/>
    <w:rsid w:val="00E52C93"/>
    <w:rsid w:val="00E61D05"/>
    <w:rsid w:val="00E62F1D"/>
    <w:rsid w:val="00E64E5B"/>
    <w:rsid w:val="00E77C87"/>
    <w:rsid w:val="00E908BD"/>
    <w:rsid w:val="00E91E14"/>
    <w:rsid w:val="00E94B4C"/>
    <w:rsid w:val="00EA09CF"/>
    <w:rsid w:val="00EA4885"/>
    <w:rsid w:val="00EA6008"/>
    <w:rsid w:val="00EA62F0"/>
    <w:rsid w:val="00EB0E48"/>
    <w:rsid w:val="00EB2CDC"/>
    <w:rsid w:val="00EB7173"/>
    <w:rsid w:val="00EC4B71"/>
    <w:rsid w:val="00ED388A"/>
    <w:rsid w:val="00ED5241"/>
    <w:rsid w:val="00ED5BDD"/>
    <w:rsid w:val="00EE1337"/>
    <w:rsid w:val="00EE2E72"/>
    <w:rsid w:val="00EE5F21"/>
    <w:rsid w:val="00F019E8"/>
    <w:rsid w:val="00F02AF4"/>
    <w:rsid w:val="00F15B3F"/>
    <w:rsid w:val="00F16D99"/>
    <w:rsid w:val="00F2053E"/>
    <w:rsid w:val="00F2485F"/>
    <w:rsid w:val="00F24DC8"/>
    <w:rsid w:val="00F30112"/>
    <w:rsid w:val="00F4132C"/>
    <w:rsid w:val="00F54C73"/>
    <w:rsid w:val="00F602B4"/>
    <w:rsid w:val="00F61CA2"/>
    <w:rsid w:val="00F62A1E"/>
    <w:rsid w:val="00F643C7"/>
    <w:rsid w:val="00F66FA2"/>
    <w:rsid w:val="00F72924"/>
    <w:rsid w:val="00F7368E"/>
    <w:rsid w:val="00F753F0"/>
    <w:rsid w:val="00F97D3A"/>
    <w:rsid w:val="00FA4602"/>
    <w:rsid w:val="00FA7408"/>
    <w:rsid w:val="00FB0AC1"/>
    <w:rsid w:val="00FB17ED"/>
    <w:rsid w:val="00FB23AC"/>
    <w:rsid w:val="00FB38A5"/>
    <w:rsid w:val="00FB4921"/>
    <w:rsid w:val="00FB570C"/>
    <w:rsid w:val="00FC13E3"/>
    <w:rsid w:val="00FC2A7D"/>
    <w:rsid w:val="00FC3EB6"/>
    <w:rsid w:val="00FC73CE"/>
    <w:rsid w:val="00FD1200"/>
    <w:rsid w:val="00FD1ADA"/>
    <w:rsid w:val="00FD2019"/>
    <w:rsid w:val="00FD3AFB"/>
    <w:rsid w:val="00FE4EF1"/>
    <w:rsid w:val="00FF2742"/>
    <w:rsid w:val="00FF2D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24FDC32-4591-46E8-90B9-FFC8AE047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319"/>
    <w:rPr>
      <w:sz w:val="24"/>
      <w:szCs w:val="24"/>
    </w:rPr>
  </w:style>
  <w:style w:type="paragraph" w:styleId="1">
    <w:name w:val="heading 1"/>
    <w:basedOn w:val="a"/>
    <w:next w:val="a"/>
    <w:link w:val="10"/>
    <w:qFormat/>
    <w:rsid w:val="00F15B3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EC4B71"/>
    <w:pPr>
      <w:keepNext/>
      <w:spacing w:before="240" w:after="60"/>
      <w:outlineLvl w:val="1"/>
    </w:pPr>
    <w:rPr>
      <w:rFonts w:ascii="Arial" w:hAnsi="Arial" w:cs="Arial"/>
      <w:b/>
      <w:bCs/>
      <w:i/>
      <w:iCs/>
      <w:sz w:val="28"/>
      <w:szCs w:val="28"/>
    </w:rPr>
  </w:style>
  <w:style w:type="paragraph" w:styleId="3">
    <w:name w:val="heading 3"/>
    <w:basedOn w:val="a"/>
    <w:next w:val="a"/>
    <w:link w:val="30"/>
    <w:semiHidden/>
    <w:unhideWhenUsed/>
    <w:qFormat/>
    <w:rsid w:val="001F5650"/>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C4B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Знак Знак Знак Знак Знак Знак Знак Знак"/>
    <w:basedOn w:val="a"/>
    <w:next w:val="2"/>
    <w:autoRedefine/>
    <w:rsid w:val="00EC4B71"/>
    <w:pPr>
      <w:spacing w:after="160" w:line="240" w:lineRule="exact"/>
      <w:jc w:val="center"/>
    </w:pPr>
    <w:rPr>
      <w:b/>
      <w:i/>
      <w:sz w:val="28"/>
      <w:szCs w:val="28"/>
      <w:lang w:val="en-US" w:eastAsia="en-US"/>
    </w:rPr>
  </w:style>
  <w:style w:type="character" w:styleId="a5">
    <w:name w:val="Hyperlink"/>
    <w:rsid w:val="00317F94"/>
    <w:rPr>
      <w:rFonts w:ascii="Times New Roman" w:hAnsi="Times New Roman" w:cs="Times New Roman" w:hint="default"/>
      <w:color w:val="333399"/>
      <w:u w:val="single"/>
    </w:rPr>
  </w:style>
  <w:style w:type="character" w:customStyle="1" w:styleId="s0">
    <w:name w:val="s0"/>
    <w:qFormat/>
    <w:rsid w:val="00317F94"/>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s1">
    <w:name w:val="s1"/>
    <w:rsid w:val="00317F94"/>
    <w:rPr>
      <w:rFonts w:ascii="Times New Roman" w:hAnsi="Times New Roman" w:cs="Times New Roman" w:hint="default"/>
      <w:b/>
      <w:bCs/>
      <w:i w:val="0"/>
      <w:iCs w:val="0"/>
      <w:strike w:val="0"/>
      <w:dstrike w:val="0"/>
      <w:color w:val="000000"/>
      <w:sz w:val="24"/>
      <w:szCs w:val="24"/>
      <w:u w:val="none"/>
      <w:effect w:val="none"/>
    </w:rPr>
  </w:style>
  <w:style w:type="character" w:customStyle="1" w:styleId="s9">
    <w:name w:val="s9"/>
    <w:rsid w:val="00317F94"/>
    <w:rPr>
      <w:rFonts w:ascii="Times New Roman" w:hAnsi="Times New Roman" w:cs="Times New Roman" w:hint="default"/>
      <w:i/>
      <w:iCs/>
      <w:color w:val="333399"/>
      <w:u w:val="single"/>
      <w:bdr w:val="none" w:sz="0" w:space="0" w:color="auto" w:frame="1"/>
    </w:rPr>
  </w:style>
  <w:style w:type="paragraph" w:styleId="a6">
    <w:name w:val="Balloon Text"/>
    <w:basedOn w:val="a"/>
    <w:semiHidden/>
    <w:rsid w:val="00DB0E6A"/>
    <w:rPr>
      <w:rFonts w:ascii="Tahoma" w:hAnsi="Tahoma" w:cs="Tahoma"/>
      <w:sz w:val="16"/>
      <w:szCs w:val="16"/>
    </w:rPr>
  </w:style>
  <w:style w:type="character" w:customStyle="1" w:styleId="s20">
    <w:name w:val="s20"/>
    <w:rsid w:val="007D7F22"/>
    <w:rPr>
      <w:shd w:val="clear" w:color="auto" w:fill="FFFFFF"/>
    </w:rPr>
  </w:style>
  <w:style w:type="character" w:customStyle="1" w:styleId="s3">
    <w:name w:val="s3"/>
    <w:rsid w:val="004C3997"/>
    <w:rPr>
      <w:rFonts w:ascii="Times New Roman" w:hAnsi="Times New Roman" w:cs="Times New Roman" w:hint="default"/>
      <w:b w:val="0"/>
      <w:bCs w:val="0"/>
      <w:i/>
      <w:iCs/>
      <w:strike w:val="0"/>
      <w:dstrike w:val="0"/>
      <w:color w:val="FF0000"/>
      <w:sz w:val="24"/>
      <w:szCs w:val="24"/>
      <w:u w:val="none"/>
      <w:effect w:val="none"/>
    </w:rPr>
  </w:style>
  <w:style w:type="paragraph" w:styleId="a7">
    <w:name w:val="List Paragraph"/>
    <w:basedOn w:val="a"/>
    <w:link w:val="a8"/>
    <w:uiPriority w:val="34"/>
    <w:qFormat/>
    <w:rsid w:val="0016680A"/>
    <w:pPr>
      <w:spacing w:line="0" w:lineRule="atLeast"/>
      <w:ind w:left="720"/>
      <w:contextualSpacing/>
    </w:pPr>
    <w:rPr>
      <w:rFonts w:ascii="Calibri" w:eastAsia="Calibri" w:hAnsi="Calibri"/>
      <w:sz w:val="22"/>
      <w:szCs w:val="22"/>
      <w:lang w:val="x-none" w:eastAsia="en-US"/>
    </w:rPr>
  </w:style>
  <w:style w:type="character" w:customStyle="1" w:styleId="a8">
    <w:name w:val="Абзац списка Знак"/>
    <w:link w:val="a7"/>
    <w:uiPriority w:val="34"/>
    <w:rsid w:val="0016680A"/>
    <w:rPr>
      <w:rFonts w:ascii="Calibri" w:eastAsia="Calibri" w:hAnsi="Calibri"/>
      <w:sz w:val="22"/>
      <w:szCs w:val="22"/>
      <w:lang w:val="x-none" w:eastAsia="en-US"/>
    </w:rPr>
  </w:style>
  <w:style w:type="paragraph" w:styleId="a9">
    <w:name w:val="No Spacing"/>
    <w:uiPriority w:val="1"/>
    <w:qFormat/>
    <w:rsid w:val="0016680A"/>
    <w:rPr>
      <w:color w:val="000000"/>
      <w:sz w:val="28"/>
      <w:szCs w:val="28"/>
    </w:rPr>
  </w:style>
  <w:style w:type="paragraph" w:styleId="aa">
    <w:name w:val="Normal (Web)"/>
    <w:aliases w:val="Обычный (Web),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Знак Знак3, Знак4"/>
    <w:basedOn w:val="a"/>
    <w:link w:val="ab"/>
    <w:uiPriority w:val="99"/>
    <w:unhideWhenUsed/>
    <w:qFormat/>
    <w:rsid w:val="00AA214B"/>
    <w:pPr>
      <w:spacing w:after="360" w:line="285" w:lineRule="atLeast"/>
    </w:pPr>
    <w:rPr>
      <w:rFonts w:ascii="Arial" w:hAnsi="Arial" w:cs="Arial"/>
      <w:color w:val="666666"/>
      <w:spacing w:val="2"/>
      <w:sz w:val="20"/>
      <w:szCs w:val="20"/>
    </w:rPr>
  </w:style>
  <w:style w:type="paragraph" w:styleId="ac">
    <w:name w:val="header"/>
    <w:basedOn w:val="a"/>
    <w:link w:val="ad"/>
    <w:uiPriority w:val="99"/>
    <w:rsid w:val="00BB03DC"/>
    <w:pPr>
      <w:tabs>
        <w:tab w:val="center" w:pos="4677"/>
        <w:tab w:val="right" w:pos="9355"/>
      </w:tabs>
    </w:pPr>
  </w:style>
  <w:style w:type="character" w:customStyle="1" w:styleId="ad">
    <w:name w:val="Верхний колонтитул Знак"/>
    <w:basedOn w:val="a0"/>
    <w:link w:val="ac"/>
    <w:uiPriority w:val="99"/>
    <w:rsid w:val="00BB03DC"/>
    <w:rPr>
      <w:sz w:val="24"/>
      <w:szCs w:val="24"/>
    </w:rPr>
  </w:style>
  <w:style w:type="paragraph" w:styleId="ae">
    <w:name w:val="footer"/>
    <w:basedOn w:val="a"/>
    <w:link w:val="af"/>
    <w:rsid w:val="00BB03DC"/>
    <w:pPr>
      <w:tabs>
        <w:tab w:val="center" w:pos="4677"/>
        <w:tab w:val="right" w:pos="9355"/>
      </w:tabs>
    </w:pPr>
  </w:style>
  <w:style w:type="character" w:customStyle="1" w:styleId="af">
    <w:name w:val="Нижний колонтитул Знак"/>
    <w:basedOn w:val="a0"/>
    <w:link w:val="ae"/>
    <w:rsid w:val="00BB03DC"/>
    <w:rPr>
      <w:sz w:val="24"/>
      <w:szCs w:val="24"/>
    </w:rPr>
  </w:style>
  <w:style w:type="character" w:customStyle="1" w:styleId="ab">
    <w:name w:val="Обычный (веб) Знак"/>
    <w:aliases w:val="Обычный (Web) Знак1,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Знак4 Знак Знак Знак"/>
    <w:link w:val="aa"/>
    <w:uiPriority w:val="99"/>
    <w:locked/>
    <w:rsid w:val="0024487F"/>
    <w:rPr>
      <w:rFonts w:ascii="Arial" w:hAnsi="Arial" w:cs="Arial"/>
      <w:color w:val="666666"/>
      <w:spacing w:val="2"/>
    </w:rPr>
  </w:style>
  <w:style w:type="paragraph" w:styleId="HTML">
    <w:name w:val="HTML Preformatted"/>
    <w:basedOn w:val="a"/>
    <w:link w:val="HTML0"/>
    <w:uiPriority w:val="99"/>
    <w:rsid w:val="00C47B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0"/>
    <w:link w:val="HTML"/>
    <w:uiPriority w:val="99"/>
    <w:rsid w:val="00C47B85"/>
    <w:rPr>
      <w:rFonts w:ascii="Courier New" w:hAnsi="Courier New" w:cs="Courier New"/>
      <w:color w:val="000000"/>
    </w:rPr>
  </w:style>
  <w:style w:type="paragraph" w:customStyle="1" w:styleId="Default">
    <w:name w:val="Default"/>
    <w:uiPriority w:val="99"/>
    <w:qFormat/>
    <w:rsid w:val="00FA4602"/>
    <w:pPr>
      <w:autoSpaceDE w:val="0"/>
      <w:autoSpaceDN w:val="0"/>
      <w:adjustRightInd w:val="0"/>
    </w:pPr>
    <w:rPr>
      <w:rFonts w:eastAsia="Calibri"/>
      <w:color w:val="000000"/>
      <w:sz w:val="24"/>
      <w:szCs w:val="24"/>
      <w:lang w:eastAsia="en-US"/>
    </w:rPr>
  </w:style>
  <w:style w:type="character" w:customStyle="1" w:styleId="10">
    <w:name w:val="Заголовок 1 Знак"/>
    <w:basedOn w:val="a0"/>
    <w:link w:val="1"/>
    <w:rsid w:val="00F15B3F"/>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semiHidden/>
    <w:rsid w:val="001F5650"/>
    <w:rPr>
      <w:rFonts w:asciiTheme="majorHAnsi" w:eastAsiaTheme="majorEastAsia" w:hAnsiTheme="majorHAnsi" w:cstheme="majorBidi"/>
      <w:color w:val="1F4D78" w:themeColor="accent1" w:themeShade="7F"/>
      <w:sz w:val="24"/>
      <w:szCs w:val="24"/>
    </w:rPr>
  </w:style>
  <w:style w:type="character" w:customStyle="1" w:styleId="s2">
    <w:name w:val="s2"/>
    <w:rsid w:val="00825BF2"/>
    <w:rPr>
      <w:rFonts w:ascii="Times New Roman" w:hAnsi="Times New Roman" w:cs="Times New Roman" w:hint="default"/>
      <w:color w:val="333399"/>
      <w:u w:val="single"/>
    </w:rPr>
  </w:style>
  <w:style w:type="paragraph" w:customStyle="1" w:styleId="pr">
    <w:name w:val="pr"/>
    <w:basedOn w:val="a"/>
    <w:rsid w:val="00825BF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65617">
      <w:bodyDiv w:val="1"/>
      <w:marLeft w:val="0"/>
      <w:marRight w:val="0"/>
      <w:marTop w:val="0"/>
      <w:marBottom w:val="0"/>
      <w:divBdr>
        <w:top w:val="none" w:sz="0" w:space="0" w:color="auto"/>
        <w:left w:val="none" w:sz="0" w:space="0" w:color="auto"/>
        <w:bottom w:val="none" w:sz="0" w:space="0" w:color="auto"/>
        <w:right w:val="none" w:sz="0" w:space="0" w:color="auto"/>
      </w:divBdr>
    </w:div>
    <w:div w:id="135267049">
      <w:bodyDiv w:val="1"/>
      <w:marLeft w:val="0"/>
      <w:marRight w:val="0"/>
      <w:marTop w:val="0"/>
      <w:marBottom w:val="0"/>
      <w:divBdr>
        <w:top w:val="none" w:sz="0" w:space="0" w:color="auto"/>
        <w:left w:val="none" w:sz="0" w:space="0" w:color="auto"/>
        <w:bottom w:val="none" w:sz="0" w:space="0" w:color="auto"/>
        <w:right w:val="none" w:sz="0" w:space="0" w:color="auto"/>
      </w:divBdr>
    </w:div>
    <w:div w:id="150946059">
      <w:bodyDiv w:val="1"/>
      <w:marLeft w:val="0"/>
      <w:marRight w:val="0"/>
      <w:marTop w:val="0"/>
      <w:marBottom w:val="0"/>
      <w:divBdr>
        <w:top w:val="none" w:sz="0" w:space="0" w:color="auto"/>
        <w:left w:val="none" w:sz="0" w:space="0" w:color="auto"/>
        <w:bottom w:val="none" w:sz="0" w:space="0" w:color="auto"/>
        <w:right w:val="none" w:sz="0" w:space="0" w:color="auto"/>
      </w:divBdr>
    </w:div>
    <w:div w:id="286205086">
      <w:bodyDiv w:val="1"/>
      <w:marLeft w:val="0"/>
      <w:marRight w:val="0"/>
      <w:marTop w:val="0"/>
      <w:marBottom w:val="0"/>
      <w:divBdr>
        <w:top w:val="none" w:sz="0" w:space="0" w:color="auto"/>
        <w:left w:val="none" w:sz="0" w:space="0" w:color="auto"/>
        <w:bottom w:val="none" w:sz="0" w:space="0" w:color="auto"/>
        <w:right w:val="none" w:sz="0" w:space="0" w:color="auto"/>
      </w:divBdr>
    </w:div>
    <w:div w:id="291177382">
      <w:bodyDiv w:val="1"/>
      <w:marLeft w:val="0"/>
      <w:marRight w:val="0"/>
      <w:marTop w:val="0"/>
      <w:marBottom w:val="0"/>
      <w:divBdr>
        <w:top w:val="none" w:sz="0" w:space="0" w:color="auto"/>
        <w:left w:val="none" w:sz="0" w:space="0" w:color="auto"/>
        <w:bottom w:val="none" w:sz="0" w:space="0" w:color="auto"/>
        <w:right w:val="none" w:sz="0" w:space="0" w:color="auto"/>
      </w:divBdr>
    </w:div>
    <w:div w:id="346298001">
      <w:bodyDiv w:val="1"/>
      <w:marLeft w:val="0"/>
      <w:marRight w:val="0"/>
      <w:marTop w:val="0"/>
      <w:marBottom w:val="0"/>
      <w:divBdr>
        <w:top w:val="none" w:sz="0" w:space="0" w:color="auto"/>
        <w:left w:val="none" w:sz="0" w:space="0" w:color="auto"/>
        <w:bottom w:val="none" w:sz="0" w:space="0" w:color="auto"/>
        <w:right w:val="none" w:sz="0" w:space="0" w:color="auto"/>
      </w:divBdr>
    </w:div>
    <w:div w:id="377709322">
      <w:bodyDiv w:val="1"/>
      <w:marLeft w:val="0"/>
      <w:marRight w:val="0"/>
      <w:marTop w:val="0"/>
      <w:marBottom w:val="0"/>
      <w:divBdr>
        <w:top w:val="none" w:sz="0" w:space="0" w:color="auto"/>
        <w:left w:val="none" w:sz="0" w:space="0" w:color="auto"/>
        <w:bottom w:val="none" w:sz="0" w:space="0" w:color="auto"/>
        <w:right w:val="none" w:sz="0" w:space="0" w:color="auto"/>
      </w:divBdr>
    </w:div>
    <w:div w:id="625163633">
      <w:bodyDiv w:val="1"/>
      <w:marLeft w:val="0"/>
      <w:marRight w:val="0"/>
      <w:marTop w:val="0"/>
      <w:marBottom w:val="0"/>
      <w:divBdr>
        <w:top w:val="none" w:sz="0" w:space="0" w:color="auto"/>
        <w:left w:val="none" w:sz="0" w:space="0" w:color="auto"/>
        <w:bottom w:val="none" w:sz="0" w:space="0" w:color="auto"/>
        <w:right w:val="none" w:sz="0" w:space="0" w:color="auto"/>
      </w:divBdr>
    </w:div>
    <w:div w:id="753473828">
      <w:bodyDiv w:val="1"/>
      <w:marLeft w:val="0"/>
      <w:marRight w:val="0"/>
      <w:marTop w:val="0"/>
      <w:marBottom w:val="0"/>
      <w:divBdr>
        <w:top w:val="none" w:sz="0" w:space="0" w:color="auto"/>
        <w:left w:val="none" w:sz="0" w:space="0" w:color="auto"/>
        <w:bottom w:val="none" w:sz="0" w:space="0" w:color="auto"/>
        <w:right w:val="none" w:sz="0" w:space="0" w:color="auto"/>
      </w:divBdr>
    </w:div>
    <w:div w:id="776632723">
      <w:bodyDiv w:val="1"/>
      <w:marLeft w:val="0"/>
      <w:marRight w:val="0"/>
      <w:marTop w:val="0"/>
      <w:marBottom w:val="0"/>
      <w:divBdr>
        <w:top w:val="none" w:sz="0" w:space="0" w:color="auto"/>
        <w:left w:val="none" w:sz="0" w:space="0" w:color="auto"/>
        <w:bottom w:val="none" w:sz="0" w:space="0" w:color="auto"/>
        <w:right w:val="none" w:sz="0" w:space="0" w:color="auto"/>
      </w:divBdr>
    </w:div>
    <w:div w:id="787117403">
      <w:bodyDiv w:val="1"/>
      <w:marLeft w:val="0"/>
      <w:marRight w:val="0"/>
      <w:marTop w:val="0"/>
      <w:marBottom w:val="0"/>
      <w:divBdr>
        <w:top w:val="none" w:sz="0" w:space="0" w:color="auto"/>
        <w:left w:val="none" w:sz="0" w:space="0" w:color="auto"/>
        <w:bottom w:val="none" w:sz="0" w:space="0" w:color="auto"/>
        <w:right w:val="none" w:sz="0" w:space="0" w:color="auto"/>
      </w:divBdr>
    </w:div>
    <w:div w:id="918295701">
      <w:bodyDiv w:val="1"/>
      <w:marLeft w:val="0"/>
      <w:marRight w:val="0"/>
      <w:marTop w:val="0"/>
      <w:marBottom w:val="0"/>
      <w:divBdr>
        <w:top w:val="none" w:sz="0" w:space="0" w:color="auto"/>
        <w:left w:val="none" w:sz="0" w:space="0" w:color="auto"/>
        <w:bottom w:val="none" w:sz="0" w:space="0" w:color="auto"/>
        <w:right w:val="none" w:sz="0" w:space="0" w:color="auto"/>
      </w:divBdr>
    </w:div>
    <w:div w:id="1122771663">
      <w:bodyDiv w:val="1"/>
      <w:marLeft w:val="0"/>
      <w:marRight w:val="0"/>
      <w:marTop w:val="0"/>
      <w:marBottom w:val="0"/>
      <w:divBdr>
        <w:top w:val="none" w:sz="0" w:space="0" w:color="auto"/>
        <w:left w:val="none" w:sz="0" w:space="0" w:color="auto"/>
        <w:bottom w:val="none" w:sz="0" w:space="0" w:color="auto"/>
        <w:right w:val="none" w:sz="0" w:space="0" w:color="auto"/>
      </w:divBdr>
    </w:div>
    <w:div w:id="1129471704">
      <w:bodyDiv w:val="1"/>
      <w:marLeft w:val="0"/>
      <w:marRight w:val="0"/>
      <w:marTop w:val="0"/>
      <w:marBottom w:val="0"/>
      <w:divBdr>
        <w:top w:val="none" w:sz="0" w:space="0" w:color="auto"/>
        <w:left w:val="none" w:sz="0" w:space="0" w:color="auto"/>
        <w:bottom w:val="none" w:sz="0" w:space="0" w:color="auto"/>
        <w:right w:val="none" w:sz="0" w:space="0" w:color="auto"/>
      </w:divBdr>
    </w:div>
    <w:div w:id="1131244271">
      <w:bodyDiv w:val="1"/>
      <w:marLeft w:val="0"/>
      <w:marRight w:val="0"/>
      <w:marTop w:val="0"/>
      <w:marBottom w:val="0"/>
      <w:divBdr>
        <w:top w:val="none" w:sz="0" w:space="0" w:color="auto"/>
        <w:left w:val="none" w:sz="0" w:space="0" w:color="auto"/>
        <w:bottom w:val="none" w:sz="0" w:space="0" w:color="auto"/>
        <w:right w:val="none" w:sz="0" w:space="0" w:color="auto"/>
      </w:divBdr>
    </w:div>
    <w:div w:id="1194421801">
      <w:bodyDiv w:val="1"/>
      <w:marLeft w:val="0"/>
      <w:marRight w:val="0"/>
      <w:marTop w:val="0"/>
      <w:marBottom w:val="0"/>
      <w:divBdr>
        <w:top w:val="none" w:sz="0" w:space="0" w:color="auto"/>
        <w:left w:val="none" w:sz="0" w:space="0" w:color="auto"/>
        <w:bottom w:val="none" w:sz="0" w:space="0" w:color="auto"/>
        <w:right w:val="none" w:sz="0" w:space="0" w:color="auto"/>
      </w:divBdr>
    </w:div>
    <w:div w:id="1214777907">
      <w:bodyDiv w:val="1"/>
      <w:marLeft w:val="0"/>
      <w:marRight w:val="0"/>
      <w:marTop w:val="0"/>
      <w:marBottom w:val="0"/>
      <w:divBdr>
        <w:top w:val="none" w:sz="0" w:space="0" w:color="auto"/>
        <w:left w:val="none" w:sz="0" w:space="0" w:color="auto"/>
        <w:bottom w:val="none" w:sz="0" w:space="0" w:color="auto"/>
        <w:right w:val="none" w:sz="0" w:space="0" w:color="auto"/>
      </w:divBdr>
    </w:div>
    <w:div w:id="1255624062">
      <w:bodyDiv w:val="1"/>
      <w:marLeft w:val="0"/>
      <w:marRight w:val="0"/>
      <w:marTop w:val="0"/>
      <w:marBottom w:val="0"/>
      <w:divBdr>
        <w:top w:val="none" w:sz="0" w:space="0" w:color="auto"/>
        <w:left w:val="none" w:sz="0" w:space="0" w:color="auto"/>
        <w:bottom w:val="none" w:sz="0" w:space="0" w:color="auto"/>
        <w:right w:val="none" w:sz="0" w:space="0" w:color="auto"/>
      </w:divBdr>
    </w:div>
    <w:div w:id="1260021308">
      <w:bodyDiv w:val="1"/>
      <w:marLeft w:val="0"/>
      <w:marRight w:val="0"/>
      <w:marTop w:val="0"/>
      <w:marBottom w:val="0"/>
      <w:divBdr>
        <w:top w:val="none" w:sz="0" w:space="0" w:color="auto"/>
        <w:left w:val="none" w:sz="0" w:space="0" w:color="auto"/>
        <w:bottom w:val="none" w:sz="0" w:space="0" w:color="auto"/>
        <w:right w:val="none" w:sz="0" w:space="0" w:color="auto"/>
      </w:divBdr>
    </w:div>
    <w:div w:id="1342393836">
      <w:bodyDiv w:val="1"/>
      <w:marLeft w:val="0"/>
      <w:marRight w:val="0"/>
      <w:marTop w:val="0"/>
      <w:marBottom w:val="0"/>
      <w:divBdr>
        <w:top w:val="none" w:sz="0" w:space="0" w:color="auto"/>
        <w:left w:val="none" w:sz="0" w:space="0" w:color="auto"/>
        <w:bottom w:val="none" w:sz="0" w:space="0" w:color="auto"/>
        <w:right w:val="none" w:sz="0" w:space="0" w:color="auto"/>
      </w:divBdr>
    </w:div>
    <w:div w:id="1383366030">
      <w:bodyDiv w:val="1"/>
      <w:marLeft w:val="0"/>
      <w:marRight w:val="0"/>
      <w:marTop w:val="0"/>
      <w:marBottom w:val="0"/>
      <w:divBdr>
        <w:top w:val="none" w:sz="0" w:space="0" w:color="auto"/>
        <w:left w:val="none" w:sz="0" w:space="0" w:color="auto"/>
        <w:bottom w:val="none" w:sz="0" w:space="0" w:color="auto"/>
        <w:right w:val="none" w:sz="0" w:space="0" w:color="auto"/>
      </w:divBdr>
    </w:div>
    <w:div w:id="1416051689">
      <w:bodyDiv w:val="1"/>
      <w:marLeft w:val="0"/>
      <w:marRight w:val="0"/>
      <w:marTop w:val="0"/>
      <w:marBottom w:val="0"/>
      <w:divBdr>
        <w:top w:val="none" w:sz="0" w:space="0" w:color="auto"/>
        <w:left w:val="none" w:sz="0" w:space="0" w:color="auto"/>
        <w:bottom w:val="none" w:sz="0" w:space="0" w:color="auto"/>
        <w:right w:val="none" w:sz="0" w:space="0" w:color="auto"/>
      </w:divBdr>
    </w:div>
    <w:div w:id="1511994247">
      <w:bodyDiv w:val="1"/>
      <w:marLeft w:val="0"/>
      <w:marRight w:val="0"/>
      <w:marTop w:val="0"/>
      <w:marBottom w:val="0"/>
      <w:divBdr>
        <w:top w:val="none" w:sz="0" w:space="0" w:color="auto"/>
        <w:left w:val="none" w:sz="0" w:space="0" w:color="auto"/>
        <w:bottom w:val="none" w:sz="0" w:space="0" w:color="auto"/>
        <w:right w:val="none" w:sz="0" w:space="0" w:color="auto"/>
      </w:divBdr>
    </w:div>
    <w:div w:id="1553227317">
      <w:bodyDiv w:val="1"/>
      <w:marLeft w:val="0"/>
      <w:marRight w:val="0"/>
      <w:marTop w:val="0"/>
      <w:marBottom w:val="0"/>
      <w:divBdr>
        <w:top w:val="none" w:sz="0" w:space="0" w:color="auto"/>
        <w:left w:val="none" w:sz="0" w:space="0" w:color="auto"/>
        <w:bottom w:val="none" w:sz="0" w:space="0" w:color="auto"/>
        <w:right w:val="none" w:sz="0" w:space="0" w:color="auto"/>
      </w:divBdr>
    </w:div>
    <w:div w:id="1670478828">
      <w:bodyDiv w:val="1"/>
      <w:marLeft w:val="0"/>
      <w:marRight w:val="0"/>
      <w:marTop w:val="0"/>
      <w:marBottom w:val="0"/>
      <w:divBdr>
        <w:top w:val="none" w:sz="0" w:space="0" w:color="auto"/>
        <w:left w:val="none" w:sz="0" w:space="0" w:color="auto"/>
        <w:bottom w:val="none" w:sz="0" w:space="0" w:color="auto"/>
        <w:right w:val="none" w:sz="0" w:space="0" w:color="auto"/>
      </w:divBdr>
    </w:div>
    <w:div w:id="1722486143">
      <w:bodyDiv w:val="1"/>
      <w:marLeft w:val="0"/>
      <w:marRight w:val="0"/>
      <w:marTop w:val="0"/>
      <w:marBottom w:val="0"/>
      <w:divBdr>
        <w:top w:val="none" w:sz="0" w:space="0" w:color="auto"/>
        <w:left w:val="none" w:sz="0" w:space="0" w:color="auto"/>
        <w:bottom w:val="none" w:sz="0" w:space="0" w:color="auto"/>
        <w:right w:val="none" w:sz="0" w:space="0" w:color="auto"/>
      </w:divBdr>
    </w:div>
    <w:div w:id="1878196399">
      <w:bodyDiv w:val="1"/>
      <w:marLeft w:val="0"/>
      <w:marRight w:val="0"/>
      <w:marTop w:val="0"/>
      <w:marBottom w:val="0"/>
      <w:divBdr>
        <w:top w:val="none" w:sz="0" w:space="0" w:color="auto"/>
        <w:left w:val="none" w:sz="0" w:space="0" w:color="auto"/>
        <w:bottom w:val="none" w:sz="0" w:space="0" w:color="auto"/>
        <w:right w:val="none" w:sz="0" w:space="0" w:color="auto"/>
      </w:divBdr>
    </w:div>
    <w:div w:id="1912735403">
      <w:bodyDiv w:val="1"/>
      <w:marLeft w:val="0"/>
      <w:marRight w:val="0"/>
      <w:marTop w:val="0"/>
      <w:marBottom w:val="0"/>
      <w:divBdr>
        <w:top w:val="none" w:sz="0" w:space="0" w:color="auto"/>
        <w:left w:val="none" w:sz="0" w:space="0" w:color="auto"/>
        <w:bottom w:val="none" w:sz="0" w:space="0" w:color="auto"/>
        <w:right w:val="none" w:sz="0" w:space="0" w:color="auto"/>
      </w:divBdr>
    </w:div>
    <w:div w:id="2061514839">
      <w:bodyDiv w:val="1"/>
      <w:marLeft w:val="0"/>
      <w:marRight w:val="0"/>
      <w:marTop w:val="0"/>
      <w:marBottom w:val="0"/>
      <w:divBdr>
        <w:top w:val="none" w:sz="0" w:space="0" w:color="auto"/>
        <w:left w:val="none" w:sz="0" w:space="0" w:color="auto"/>
        <w:bottom w:val="none" w:sz="0" w:space="0" w:color="auto"/>
        <w:right w:val="none" w:sz="0" w:space="0" w:color="auto"/>
      </w:divBdr>
      <w:divsChild>
        <w:div w:id="593251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61.42.188/rus/docs/K1700000120" TargetMode="External"/><Relationship Id="rId13" Type="http://schemas.openxmlformats.org/officeDocument/2006/relationships/hyperlink" Target="http://10.61.42.188/rus/docs/Z1300000088"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dilet.zan.kz/rus/docs/K1700000120"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10.61.42.188/rus/docs/K170000012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dilet.zan.kz/rus/docs/K1700000120" TargetMode="External"/><Relationship Id="rId5" Type="http://schemas.openxmlformats.org/officeDocument/2006/relationships/webSettings" Target="webSettings.xml"/><Relationship Id="rId15" Type="http://schemas.openxmlformats.org/officeDocument/2006/relationships/hyperlink" Target="http://10.61.42.188/rus/docs/Z1300000088" TargetMode="External"/><Relationship Id="rId10" Type="http://schemas.openxmlformats.org/officeDocument/2006/relationships/hyperlink" Target="http://10.61.42.188/rus/docs/K170000012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10.61.42.188/rus/docs/K1700000120" TargetMode="External"/><Relationship Id="rId14" Type="http://schemas.openxmlformats.org/officeDocument/2006/relationships/hyperlink" Target="http://10.61.42.188/rus/docs/K17000001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6B3AF-AABC-45AF-B09A-454319F5F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14</Pages>
  <Words>3304</Words>
  <Characters>18835</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Сравнительная таблица</vt:lpstr>
    </vt:vector>
  </TitlesOfParts>
  <Company>Home</Company>
  <LinksUpToDate>false</LinksUpToDate>
  <CharactersWithSpaces>22095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Сравнительная таблица</dc:title>
  <dc:creator>anurshabaeva</dc:creator>
  <cp:lastModifiedBy>Мұрат Әлібек Әлібекұлы</cp:lastModifiedBy>
  <cp:revision>347</cp:revision>
  <cp:lastPrinted>2020-01-15T09:43:00Z</cp:lastPrinted>
  <dcterms:created xsi:type="dcterms:W3CDTF">2025-07-31T12:12:00Z</dcterms:created>
  <dcterms:modified xsi:type="dcterms:W3CDTF">2025-09-20T14:29:00Z</dcterms:modified>
</cp:coreProperties>
</file>